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Industrial Construction - General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overseeing industrial construction projects by directing multiple departments to ensure timely, on-budget, and quality project completion. Plays a key role in tracking KPIs and managing resources efficiently to meet profitability and performance targets.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Lead and coordinate all aspects of industrial construction projects from initiation through closeout.</w:t>
      </w:r>
    </w:p>
    <w:p>
      <w:pPr>
        <w:pStyle w:val="ListParagraph"/>
        <w:numPr>
          <w:ilvl w:val="0"/>
          <w:numId w:val="1"/>
        </w:numPr>
        <w:spacing w:after="60" w:line="300"/>
      </w:pPr>
      <w:r>
        <w:rPr>
          <w:rFonts w:ascii="Lexend" w:cs="Arial" w:eastAsia="Arial" w:hAnsi="Lexend"/>
          <w:color w:val="242730"/>
          <w:sz w:val="20"/>
          <w:szCs w:val="20"/>
        </w:rPr>
        <w:t xml:space="preserve">Direct cross-functional teams including engineering, procurement, safety, and quality control to achieve project objectives.</w:t>
      </w:r>
    </w:p>
    <w:p>
      <w:pPr>
        <w:pStyle w:val="ListParagraph"/>
        <w:numPr>
          <w:ilvl w:val="0"/>
          <w:numId w:val="1"/>
        </w:numPr>
        <w:spacing w:after="60" w:line="300"/>
      </w:pPr>
      <w:r>
        <w:rPr>
          <w:rFonts w:ascii="Lexend" w:cs="Arial" w:eastAsia="Arial" w:hAnsi="Lexend"/>
          <w:color w:val="242730"/>
          <w:sz w:val="20"/>
          <w:szCs w:val="20"/>
        </w:rPr>
        <w:t xml:space="preserve">Monitor project progress, ensuring adherence to timelines, budgets, and safety standards.</w:t>
      </w:r>
    </w:p>
    <w:p>
      <w:pPr>
        <w:pStyle w:val="ListParagraph"/>
        <w:numPr>
          <w:ilvl w:val="0"/>
          <w:numId w:val="1"/>
        </w:numPr>
        <w:spacing w:after="60" w:line="300"/>
      </w:pPr>
      <w:r>
        <w:rPr>
          <w:rFonts w:ascii="Lexend" w:cs="Arial" w:eastAsia="Arial" w:hAnsi="Lexend"/>
          <w:color w:val="242730"/>
          <w:sz w:val="20"/>
          <w:szCs w:val="20"/>
        </w:rPr>
        <w:t xml:space="preserve">Develop and implement process improvements and strategic plans to increase operational efficiency.</w:t>
      </w:r>
    </w:p>
    <w:p>
      <w:pPr>
        <w:pStyle w:val="ListParagraph"/>
        <w:numPr>
          <w:ilvl w:val="0"/>
          <w:numId w:val="1"/>
        </w:numPr>
        <w:spacing w:after="60" w:line="300"/>
      </w:pPr>
      <w:r>
        <w:rPr>
          <w:rFonts w:ascii="Lexend" w:cs="Arial" w:eastAsia="Arial" w:hAnsi="Lexend"/>
          <w:color w:val="242730"/>
          <w:sz w:val="20"/>
          <w:szCs w:val="20"/>
        </w:rPr>
        <w:t xml:space="preserve">Maintain strong relationships with clients, subcontractors, and vendors to support project success.</w:t>
      </w:r>
    </w:p>
    <w:p>
      <w:pPr>
        <w:pStyle w:val="ListParagraph"/>
        <w:numPr>
          <w:ilvl w:val="0"/>
          <w:numId w:val="1"/>
        </w:numPr>
        <w:spacing w:after="60" w:line="300"/>
      </w:pPr>
      <w:r>
        <w:rPr>
          <w:rFonts w:ascii="Lexend" w:cs="Arial" w:eastAsia="Arial" w:hAnsi="Lexend"/>
          <w:color w:val="242730"/>
          <w:sz w:val="20"/>
          <w:szCs w:val="20"/>
        </w:rPr>
        <w:t xml:space="preserve">Ensure compliance with local, state, and federal regulations throughout all phases of construction.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analyze daily project reports and KPIs to identify trends and areas for improvement.</w:t>
      </w:r>
    </w:p>
    <w:p>
      <w:pPr>
        <w:pStyle w:val="ListParagraph"/>
        <w:numPr>
          <w:ilvl w:val="0"/>
          <w:numId w:val="1"/>
        </w:numPr>
        <w:spacing w:after="60" w:line="300"/>
      </w:pPr>
      <w:r>
        <w:rPr>
          <w:rFonts w:ascii="Lexend" w:cs="Arial" w:eastAsia="Arial" w:hAnsi="Lexend"/>
          <w:color w:val="242730"/>
          <w:sz w:val="20"/>
          <w:szCs w:val="20"/>
        </w:rPr>
        <w:t xml:space="preserve">Conduct regular site visits to assess progress and address any operational challenges.</w:t>
      </w:r>
    </w:p>
    <w:p>
      <w:pPr>
        <w:pStyle w:val="ListParagraph"/>
        <w:numPr>
          <w:ilvl w:val="0"/>
          <w:numId w:val="1"/>
        </w:numPr>
        <w:spacing w:after="60" w:line="300"/>
      </w:pPr>
      <w:r>
        <w:rPr>
          <w:rFonts w:ascii="Lexend" w:cs="Arial" w:eastAsia="Arial" w:hAnsi="Lexend"/>
          <w:color w:val="242730"/>
          <w:sz w:val="20"/>
          <w:szCs w:val="20"/>
        </w:rPr>
        <w:t xml:space="preserve">Hold daily briefings with department heads to align on project strategies and timelines.</w:t>
      </w:r>
    </w:p>
    <w:p>
      <w:pPr>
        <w:pStyle w:val="ListParagraph"/>
        <w:numPr>
          <w:ilvl w:val="0"/>
          <w:numId w:val="1"/>
        </w:numPr>
        <w:spacing w:after="60" w:line="300"/>
      </w:pPr>
      <w:r>
        <w:rPr>
          <w:rFonts w:ascii="Lexend" w:cs="Arial" w:eastAsia="Arial" w:hAnsi="Lexend"/>
          <w:color w:val="242730"/>
          <w:sz w:val="20"/>
          <w:szCs w:val="20"/>
        </w:rPr>
        <w:t xml:space="preserve">Oversee scheduling and resource allocation to optimize project efficiency.</w:t>
      </w:r>
    </w:p>
    <w:p>
      <w:pPr>
        <w:pStyle w:val="ListParagraph"/>
        <w:numPr>
          <w:ilvl w:val="0"/>
          <w:numId w:val="1"/>
        </w:numPr>
        <w:spacing w:after="60" w:line="300"/>
      </w:pPr>
      <w:r>
        <w:rPr>
          <w:rFonts w:ascii="Lexend" w:cs="Arial" w:eastAsia="Arial" w:hAnsi="Lexend"/>
          <w:color w:val="242730"/>
          <w:sz w:val="20"/>
          <w:szCs w:val="20"/>
        </w:rPr>
        <w:t xml:space="preserve">Manage client communications and resolve any issues promptly to maintain satisfaction.</w:t>
      </w:r>
    </w:p>
    <w:p>
      <w:pPr>
        <w:pStyle w:val="ListParagraph"/>
        <w:numPr>
          <w:ilvl w:val="0"/>
          <w:numId w:val="1"/>
        </w:numPr>
        <w:spacing w:after="60" w:line="300"/>
      </w:pPr>
      <w:r>
        <w:rPr>
          <w:rFonts w:ascii="Lexend" w:cs="Arial" w:eastAsia="Arial" w:hAnsi="Lexend"/>
          <w:color w:val="242730"/>
          <w:sz w:val="20"/>
          <w:szCs w:val="20"/>
        </w:rPr>
        <w:t xml:space="preserve">Coordinate with financial teams to forecast project costs and manage budget adjustments.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On-Time Project Completion: 95% of projects delivered on schedule.</w:t>
      </w:r>
    </w:p>
    <w:p>
      <w:pPr>
        <w:pStyle w:val="ListParagraph"/>
        <w:numPr>
          <w:ilvl w:val="0"/>
          <w:numId w:val="1"/>
        </w:numPr>
        <w:spacing w:after="60" w:line="300"/>
      </w:pPr>
      <w:r>
        <w:rPr>
          <w:rFonts w:ascii="Lexend" w:cs="Arial" w:eastAsia="Arial" w:hAnsi="Lexend"/>
          <w:color w:val="242730"/>
          <w:sz w:val="20"/>
          <w:szCs w:val="20"/>
        </w:rPr>
        <w:t xml:space="preserve">Gross Margin: Maintain a minimum gross margin of 25% per project.</w:t>
      </w:r>
    </w:p>
    <w:p>
      <w:pPr>
        <w:pStyle w:val="ListParagraph"/>
        <w:numPr>
          <w:ilvl w:val="0"/>
          <w:numId w:val="1"/>
        </w:numPr>
        <w:spacing w:after="60" w:line="300"/>
      </w:pPr>
      <w:r>
        <w:rPr>
          <w:rFonts w:ascii="Lexend" w:cs="Arial" w:eastAsia="Arial" w:hAnsi="Lexend"/>
          <w:color w:val="242730"/>
          <w:sz w:val="20"/>
          <w:szCs w:val="20"/>
        </w:rPr>
        <w:t xml:space="preserve">Safety Compliance: Achieve a safety incident rate of less than 2% annually.</w:t>
      </w:r>
    </w:p>
    <w:p>
      <w:pPr>
        <w:pStyle w:val="ListParagraph"/>
        <w:numPr>
          <w:ilvl w:val="0"/>
          <w:numId w:val="1"/>
        </w:numPr>
        <w:spacing w:after="60" w:line="300"/>
      </w:pPr>
      <w:r>
        <w:rPr>
          <w:rFonts w:ascii="Lexend" w:cs="Arial" w:eastAsia="Arial" w:hAnsi="Lexend"/>
          <w:color w:val="242730"/>
          <w:sz w:val="20"/>
          <w:szCs w:val="20"/>
        </w:rPr>
        <w:t xml:space="preserve">Client Satisfaction: Secure a client satisfaction rating of &gt;4.8 stars.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Construction Management, Civil Engineering, or a related field.</w:t>
      </w:r>
    </w:p>
    <w:p>
      <w:pPr>
        <w:pStyle w:val="ListParagraph"/>
        <w:numPr>
          <w:ilvl w:val="0"/>
          <w:numId w:val="1"/>
        </w:numPr>
        <w:spacing w:after="60" w:line="300"/>
      </w:pPr>
      <w:r>
        <w:rPr>
          <w:rFonts w:ascii="Lexend" w:cs="Arial" w:eastAsia="Arial" w:hAnsi="Lexend"/>
          <w:color w:val="242730"/>
          <w:sz w:val="20"/>
          <w:szCs w:val="20"/>
        </w:rPr>
        <w:t xml:space="preserve">Minimum of 7 years of experience in construction management or a similar leadership role.</w:t>
      </w:r>
    </w:p>
    <w:p>
      <w:pPr>
        <w:pStyle w:val="ListParagraph"/>
        <w:numPr>
          <w:ilvl w:val="0"/>
          <w:numId w:val="1"/>
        </w:numPr>
        <w:spacing w:after="60" w:line="300"/>
      </w:pPr>
      <w:r>
        <w:rPr>
          <w:rFonts w:ascii="Lexend" w:cs="Arial" w:eastAsia="Arial" w:hAnsi="Lexend"/>
          <w:color w:val="242730"/>
          <w:sz w:val="20"/>
          <w:szCs w:val="20"/>
        </w:rPr>
        <w:t xml:space="preserve">Strong analytical skills with demonstrated ability to make data-driven decisions.</w:t>
      </w:r>
    </w:p>
    <w:p>
      <w:pPr>
        <w:pStyle w:val="ListParagraph"/>
        <w:numPr>
          <w:ilvl w:val="0"/>
          <w:numId w:val="1"/>
        </w:numPr>
        <w:spacing w:after="60" w:line="300"/>
      </w:pPr>
      <w:r>
        <w:rPr>
          <w:rFonts w:ascii="Lexend" w:cs="Arial" w:eastAsia="Arial" w:hAnsi="Lexend"/>
          <w:color w:val="242730"/>
          <w:sz w:val="20"/>
          <w:szCs w:val="20"/>
        </w:rPr>
        <w:t xml:space="preserve">Excellent communication, leadership, and organizational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in industrial construction or heavy industry projects.</w:t>
      </w:r>
    </w:p>
    <w:p>
      <w:pPr>
        <w:pStyle w:val="ListParagraph"/>
        <w:numPr>
          <w:ilvl w:val="0"/>
          <w:numId w:val="1"/>
        </w:numPr>
        <w:spacing w:after="60" w:line="300"/>
      </w:pPr>
      <w:r>
        <w:rPr>
          <w:rFonts w:ascii="Lexend" w:cs="Arial" w:eastAsia="Arial" w:hAnsi="Lexend"/>
          <w:color w:val="242730"/>
          <w:sz w:val="20"/>
          <w:szCs w:val="20"/>
        </w:rPr>
        <w:t xml:space="preserve">Proven track record in managing high-budget, multi-disciplinary construction projects.</w:t>
      </w:r>
    </w:p>
    <w:p>
      <w:pPr>
        <w:pStyle w:val="ListParagraph"/>
        <w:numPr>
          <w:ilvl w:val="0"/>
          <w:numId w:val="1"/>
        </w:numPr>
        <w:spacing w:after="60" w:line="300"/>
      </w:pPr>
      <w:r>
        <w:rPr>
          <w:rFonts w:ascii="Lexend" w:cs="Arial" w:eastAsia="Arial" w:hAnsi="Lexend"/>
          <w:color w:val="242730"/>
          <w:sz w:val="20"/>
          <w:szCs w:val="20"/>
        </w:rPr>
        <w:t xml:space="preserve">Familiarity with advanced project management software and KPI tracking tools.</w:t>
      </w:r>
    </w:p>
    <w:p>
      <w:pPr>
        <w:pStyle w:val="ListParagraph"/>
        <w:numPr>
          <w:ilvl w:val="0"/>
          <w:numId w:val="1"/>
        </w:numPr>
        <w:spacing w:after="60" w:line="300"/>
      </w:pPr>
      <w:r>
        <w:rPr>
          <w:rFonts w:ascii="Lexend" w:cs="Arial" w:eastAsia="Arial" w:hAnsi="Lexend"/>
          <w:color w:val="242730"/>
          <w:sz w:val="20"/>
          <w:szCs w:val="20"/>
        </w:rPr>
        <w:t xml:space="preserve">Exposure to continuous improvement initiatives in construction operations.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25 pounds during site inspections.</w:t>
      </w:r>
    </w:p>
    <w:p>
      <w:pPr>
        <w:pStyle w:val="ListParagraph"/>
        <w:numPr>
          <w:ilvl w:val="0"/>
          <w:numId w:val="1"/>
        </w:numPr>
        <w:spacing w:after="60" w:line="300"/>
      </w:pPr>
      <w:r>
        <w:rPr>
          <w:rFonts w:ascii="Lexend" w:cs="Arial" w:eastAsia="Arial" w:hAnsi="Lexend"/>
          <w:color w:val="242730"/>
          <w:sz w:val="20"/>
          <w:szCs w:val="20"/>
        </w:rPr>
        <w:t xml:space="preserve">Comfortable working outdoors in various weather conditions.</w:t>
      </w:r>
    </w:p>
    <w:p>
      <w:pPr>
        <w:pStyle w:val="ListParagraph"/>
        <w:numPr>
          <w:ilvl w:val="0"/>
          <w:numId w:val="1"/>
        </w:numPr>
        <w:spacing w:after="60" w:line="300"/>
      </w:pPr>
      <w:r>
        <w:rPr>
          <w:rFonts w:ascii="Lexend" w:cs="Arial" w:eastAsia="Arial" w:hAnsi="Lexend"/>
          <w:color w:val="242730"/>
          <w:sz w:val="20"/>
          <w:szCs w:val="20"/>
        </w:rPr>
        <w:t xml:space="preserve">Capability to navigate uneven surfaces and construction sites safely.</w:t>
      </w:r>
    </w:p>
    <w:p>
      <w:pPr>
        <w:pStyle w:val="ListParagraph"/>
        <w:numPr>
          <w:ilvl w:val="0"/>
          <w:numId w:val="1"/>
        </w:numPr>
        <w:spacing w:after="60" w:line="300"/>
      </w:pPr>
      <w:r>
        <w:rPr>
          <w:rFonts w:ascii="Lexend" w:cs="Arial" w:eastAsia="Arial" w:hAnsi="Lexend"/>
          <w:color w:val="242730"/>
          <w:sz w:val="20"/>
          <w:szCs w:val="20"/>
        </w:rPr>
        <w:t xml:space="preserve">Must be able to stand and walk for extended periods during site visits.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schedule of 40 hours per week with occasional extended hours during project peaks.</w:t>
      </w:r>
    </w:p>
    <w:p>
      <w:pPr>
        <w:pStyle w:val="ListParagraph"/>
        <w:numPr>
          <w:ilvl w:val="0"/>
          <w:numId w:val="1"/>
        </w:numPr>
        <w:spacing w:after="60" w:line="300"/>
      </w:pPr>
      <w:r>
        <w:rPr>
          <w:rFonts w:ascii="Lexend" w:cs="Arial" w:eastAsia="Arial" w:hAnsi="Lexend"/>
          <w:color w:val="242730"/>
          <w:sz w:val="20"/>
          <w:szCs w:val="20"/>
        </w:rPr>
        <w:t xml:space="preserve">Regular travel to multiple industrial construction sites as required.</w:t>
      </w:r>
    </w:p>
    <w:p>
      <w:pPr>
        <w:pStyle w:val="ListParagraph"/>
        <w:numPr>
          <w:ilvl w:val="0"/>
          <w:numId w:val="1"/>
        </w:numPr>
        <w:spacing w:after="60" w:line="300"/>
      </w:pPr>
      <w:r>
        <w:rPr>
          <w:rFonts w:ascii="Lexend" w:cs="Arial" w:eastAsia="Arial" w:hAnsi="Lexend"/>
          <w:color w:val="242730"/>
          <w:sz w:val="20"/>
          <w:szCs w:val="20"/>
        </w:rPr>
        <w:t xml:space="preserve">Occasional evening or weekend work to meet project deadlines.</w:t>
      </w:r>
    </w:p>
    <w:p>
      <w:pPr>
        <w:pStyle w:val="ListParagraph"/>
        <w:numPr>
          <w:ilvl w:val="0"/>
          <w:numId w:val="1"/>
        </w:numPr>
        <w:spacing w:after="60" w:line="300"/>
      </w:pPr>
      <w:r>
        <w:rPr>
          <w:rFonts w:ascii="Lexend" w:cs="Arial" w:eastAsia="Arial" w:hAnsi="Lexend"/>
          <w:color w:val="242730"/>
          <w:sz w:val="20"/>
          <w:szCs w:val="20"/>
        </w:rPr>
        <w:t xml:space="preserve">Office-based work combined with on-site field visits.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$110,000 - $140,000 per year,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and profit-sharing opportunities.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Participation in a 401(k) plan with company matching contributions and other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culture of innovation, collaboration, and excellence. We pride ourselves on investing in our team’s professional growth and supporting our employees through clear career paths and continuous training. Our commitment to quality and safety drives everything we do, ensuring that every team member is empowered to make a positive impact on our clients and our community. Join a dynamic team that values dedication, forward-thinking, and a passion for excellence in industrial construction.</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hirebus.com/job-descriptions/industrial-construction/general-manager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Construction General Manager job description</dc:title>
  <dc:creator>HireBus</dc:creator>
  <dc:description>HireBus Role Blueprint: General Manager job description template for Industrial Construction.</dc:description>
  <cp:lastModifiedBy>Un-named</cp:lastModifiedBy>
  <cp:revision>1</cp:revision>
  <dcterms:created xsi:type="dcterms:W3CDTF">2026-10-23T04:50:10.670Z</dcterms:created>
  <dcterms:modified xsi:type="dcterms:W3CDTF">2026-10-23T04:50:10.670Z</dcterms:modified>
</cp:coreProperties>
</file>

<file path=docProps/custom.xml><?xml version="1.0" encoding="utf-8"?>
<Properties xmlns="http://schemas.openxmlformats.org/officeDocument/2006/custom-properties" xmlns:vt="http://schemas.openxmlformats.org/officeDocument/2006/docPropsVTypes"/>
</file>