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Lead Engineer / Superintendent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technical initiatives and ensure engineering standards are met across industrial construction projects. Mentor and supervise engineering teams while providing oversight to project execution. Drive operational excellence by implementing best practices and ensuring compliance with safety and quality standards. Serve as a critical bridge between field operations and corporate engineering strategies.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comprehensive technical oversight across multiple industrial construction projects.</w:t>
      </w:r>
    </w:p>
    <w:p>
      <w:pPr>
        <w:pStyle w:val="ListParagraph"/>
        <w:numPr>
          <w:ilvl w:val="0"/>
          <w:numId w:val="1"/>
        </w:numPr>
        <w:spacing w:after="60" w:line="300"/>
      </w:pPr>
      <w:r>
        <w:rPr>
          <w:rFonts w:ascii="Lexend" w:cs="Arial" w:eastAsia="Arial" w:hAnsi="Lexend"/>
          <w:color w:val="242730"/>
          <w:sz w:val="20"/>
          <w:szCs w:val="20"/>
        </w:rPr>
        <w:t xml:space="preserve">Ensure all engineering practices and company standards are adhered to.</w:t>
      </w:r>
    </w:p>
    <w:p>
      <w:pPr>
        <w:pStyle w:val="ListParagraph"/>
        <w:numPr>
          <w:ilvl w:val="0"/>
          <w:numId w:val="1"/>
        </w:numPr>
        <w:spacing w:after="60" w:line="300"/>
      </w:pPr>
      <w:r>
        <w:rPr>
          <w:rFonts w:ascii="Lexend" w:cs="Arial" w:eastAsia="Arial" w:hAnsi="Lexend"/>
          <w:color w:val="242730"/>
          <w:sz w:val="20"/>
          <w:szCs w:val="20"/>
        </w:rPr>
        <w:t xml:space="preserve">Mentor and develop team members, fostering a culture of continuous improvement and innovation.</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stakeholders to resolve technical challenges and optimize project outcomes.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project reviews and on-site inspections to ensure adherence to technical standards and safety protocols.</w:t>
      </w:r>
    </w:p>
    <w:p>
      <w:pPr>
        <w:pStyle w:val="ListParagraph"/>
        <w:numPr>
          <w:ilvl w:val="0"/>
          <w:numId w:val="1"/>
        </w:numPr>
        <w:spacing w:after="60" w:line="300"/>
      </w:pPr>
      <w:r>
        <w:rPr>
          <w:rFonts w:ascii="Lexend" w:cs="Arial" w:eastAsia="Arial" w:hAnsi="Lexend"/>
          <w:color w:val="242730"/>
          <w:sz w:val="20"/>
          <w:szCs w:val="20"/>
        </w:rPr>
        <w:t xml:space="preserve">Lead team meetings to discuss project progress, challenges, and opportunities for process improvements.</w:t>
      </w:r>
    </w:p>
    <w:p>
      <w:pPr>
        <w:pStyle w:val="ListParagraph"/>
        <w:numPr>
          <w:ilvl w:val="0"/>
          <w:numId w:val="1"/>
        </w:numPr>
        <w:spacing w:after="60" w:line="300"/>
      </w:pPr>
      <w:r>
        <w:rPr>
          <w:rFonts w:ascii="Lexend" w:cs="Arial" w:eastAsia="Arial" w:hAnsi="Lexend"/>
          <w:color w:val="242730"/>
          <w:sz w:val="20"/>
          <w:szCs w:val="20"/>
        </w:rPr>
        <w:t xml:space="preserve">Communicate regularly with customers, providing updates and addressing technical inquiries.</w:t>
      </w:r>
    </w:p>
    <w:p>
      <w:pPr>
        <w:pStyle w:val="ListParagraph"/>
        <w:numPr>
          <w:ilvl w:val="0"/>
          <w:numId w:val="1"/>
        </w:numPr>
        <w:spacing w:after="60" w:line="300"/>
      </w:pPr>
      <w:r>
        <w:rPr>
          <w:rFonts w:ascii="Lexend" w:cs="Arial" w:eastAsia="Arial" w:hAnsi="Lexend"/>
          <w:color w:val="242730"/>
          <w:sz w:val="20"/>
          <w:szCs w:val="20"/>
        </w:rPr>
        <w:t xml:space="preserve">Review project documentation and engineering plans, making adjustments as necessary to meet project deadlines.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Safety Compliance: Achieve 100% adherence to safety protocols.</w:t>
      </w:r>
    </w:p>
    <w:p>
      <w:pPr>
        <w:pStyle w:val="ListParagraph"/>
        <w:numPr>
          <w:ilvl w:val="0"/>
          <w:numId w:val="1"/>
        </w:numPr>
        <w:spacing w:after="60" w:line="300"/>
      </w:pPr>
      <w:r>
        <w:rPr>
          <w:rFonts w:ascii="Lexend" w:cs="Arial" w:eastAsia="Arial" w:hAnsi="Lexend"/>
          <w:color w:val="242730"/>
          <w:sz w:val="20"/>
          <w:szCs w:val="20"/>
        </w:rPr>
        <w:t xml:space="preserve">Project Completion Rate: Complete 95% of projects on time.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 on project feedback surveys.</w:t>
      </w:r>
    </w:p>
    <w:p>
      <w:pPr>
        <w:pStyle w:val="ListParagraph"/>
        <w:numPr>
          <w:ilvl w:val="0"/>
          <w:numId w:val="1"/>
        </w:numPr>
        <w:spacing w:after="60" w:line="300"/>
      </w:pPr>
      <w:r>
        <w:rPr>
          <w:rFonts w:ascii="Lexend" w:cs="Arial" w:eastAsia="Arial" w:hAnsi="Lexend"/>
          <w:color w:val="242730"/>
          <w:sz w:val="20"/>
          <w:szCs w:val="20"/>
        </w:rPr>
        <w:t xml:space="preserve">Team Efficiency: Improve team productivity by 10% quarterly.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Engineering or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industrial construction engineering roles.</w:t>
      </w:r>
    </w:p>
    <w:p>
      <w:pPr>
        <w:pStyle w:val="ListParagraph"/>
        <w:numPr>
          <w:ilvl w:val="0"/>
          <w:numId w:val="1"/>
        </w:numPr>
        <w:spacing w:after="60" w:line="300"/>
      </w:pPr>
      <w:r>
        <w:rPr>
          <w:rFonts w:ascii="Lexend" w:cs="Arial" w:eastAsia="Arial" w:hAnsi="Lexend"/>
          <w:color w:val="242730"/>
          <w:sz w:val="20"/>
          <w:szCs w:val="20"/>
        </w:rPr>
        <w:t xml:space="preserve">Demonstrated knowledge of engineering standards and safety protocols.</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an industrial or large-scale commercial construction environment.</w:t>
      </w:r>
    </w:p>
    <w:p>
      <w:pPr>
        <w:pStyle w:val="ListParagraph"/>
        <w:numPr>
          <w:ilvl w:val="0"/>
          <w:numId w:val="1"/>
        </w:numPr>
        <w:spacing w:after="60" w:line="300"/>
      </w:pPr>
      <w:r>
        <w:rPr>
          <w:rFonts w:ascii="Lexend" w:cs="Arial" w:eastAsia="Arial" w:hAnsi="Lexend"/>
          <w:color w:val="242730"/>
          <w:sz w:val="20"/>
          <w:szCs w:val="20"/>
        </w:rPr>
        <w:t xml:space="preserve">Proven track record in mentoring teams and managing complex engineering projects.</w:t>
      </w:r>
    </w:p>
    <w:p>
      <w:pPr>
        <w:pStyle w:val="ListParagraph"/>
        <w:numPr>
          <w:ilvl w:val="0"/>
          <w:numId w:val="1"/>
        </w:numPr>
        <w:spacing w:after="60" w:line="300"/>
      </w:pPr>
      <w:r>
        <w:rPr>
          <w:rFonts w:ascii="Lexend" w:cs="Arial" w:eastAsia="Arial" w:hAnsi="Lexend"/>
          <w:color w:val="242730"/>
          <w:sz w:val="20"/>
          <w:szCs w:val="20"/>
        </w:rPr>
        <w:t xml:space="preserve">Familiarity with current construction technologies and project management software.</w:t>
      </w:r>
    </w:p>
    <w:p>
      <w:pPr>
        <w:pStyle w:val="ListParagraph"/>
        <w:numPr>
          <w:ilvl w:val="0"/>
          <w:numId w:val="1"/>
        </w:numPr>
        <w:spacing w:after="60" w:line="300"/>
      </w:pPr>
      <w:r>
        <w:rPr>
          <w:rFonts w:ascii="Lexend" w:cs="Arial" w:eastAsia="Arial" w:hAnsi="Lexend"/>
          <w:color w:val="242730"/>
          <w:sz w:val="20"/>
          <w:szCs w:val="20"/>
        </w:rPr>
        <w:t xml:space="preserve">Experience working with regulatory agencies and understanding compliance requirements.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Capability to lift up to 25-50 lbs.</w:t>
      </w:r>
    </w:p>
    <w:p>
      <w:pPr>
        <w:pStyle w:val="ListParagraph"/>
        <w:numPr>
          <w:ilvl w:val="0"/>
          <w:numId w:val="1"/>
        </w:numPr>
        <w:spacing w:after="60" w:line="300"/>
      </w:pPr>
      <w:r>
        <w:rPr>
          <w:rFonts w:ascii="Lexend" w:cs="Arial" w:eastAsia="Arial" w:hAnsi="Lexend"/>
          <w:color w:val="242730"/>
          <w:sz w:val="20"/>
          <w:szCs w:val="20"/>
        </w:rPr>
        <w:t xml:space="preserve">Frequent exposure to outdoor construction environments, including varying weather conditions.</w:t>
      </w:r>
    </w:p>
    <w:p>
      <w:pPr>
        <w:pStyle w:val="ListParagraph"/>
        <w:numPr>
          <w:ilvl w:val="0"/>
          <w:numId w:val="1"/>
        </w:numPr>
        <w:spacing w:after="60" w:line="300"/>
      </w:pPr>
      <w:r>
        <w:rPr>
          <w:rFonts w:ascii="Lexend" w:cs="Arial" w:eastAsia="Arial" w:hAnsi="Lexend"/>
          <w:color w:val="242730"/>
          <w:sz w:val="20"/>
          <w:szCs w:val="20"/>
        </w:rPr>
        <w:t xml:space="preserve">Ability to navigate construction sites and confined spaces as necessary.</w:t>
      </w:r>
    </w:p>
    <w:p>
      <w:pPr>
        <w:pStyle w:val="ListParagraph"/>
        <w:numPr>
          <w:ilvl w:val="0"/>
          <w:numId w:val="1"/>
        </w:numPr>
        <w:spacing w:after="60" w:line="300"/>
      </w:pPr>
      <w:r>
        <w:rPr>
          <w:rFonts w:ascii="Lexend" w:cs="Arial" w:eastAsia="Arial" w:hAnsi="Lexend"/>
          <w:color w:val="242730"/>
          <w:sz w:val="20"/>
          <w:szCs w:val="20"/>
        </w:rPr>
        <w:t xml:space="preserve">Required stamina for prolonged periods of standing and walking on uneven surfaces.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7:00 AM to 5:00 PM with occasional overtime as required.</w:t>
      </w:r>
    </w:p>
    <w:p>
      <w:pPr>
        <w:pStyle w:val="ListParagraph"/>
        <w:numPr>
          <w:ilvl w:val="0"/>
          <w:numId w:val="1"/>
        </w:numPr>
        <w:spacing w:after="60" w:line="300"/>
      </w:pPr>
      <w:r>
        <w:rPr>
          <w:rFonts w:ascii="Lexend" w:cs="Arial" w:eastAsia="Arial" w:hAnsi="Lexend"/>
          <w:color w:val="242730"/>
          <w:sz w:val="20"/>
          <w:szCs w:val="20"/>
        </w:rPr>
        <w:t xml:space="preserve">Routine site visits and on-call duties during critical project phases.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frequent interactions across multiple sites.</w:t>
      </w:r>
    </w:p>
    <w:p>
      <w:pPr>
        <w:pStyle w:val="ListParagraph"/>
        <w:numPr>
          <w:ilvl w:val="0"/>
          <w:numId w:val="1"/>
        </w:numPr>
        <w:spacing w:after="60" w:line="300"/>
      </w:pPr>
      <w:r>
        <w:rPr>
          <w:rFonts w:ascii="Lexend" w:cs="Arial" w:eastAsia="Arial" w:hAnsi="Lexend"/>
          <w:color w:val="242730"/>
          <w:sz w:val="20"/>
          <w:szCs w:val="20"/>
        </w:rPr>
        <w:t xml:space="preserve">Occasional travel between project locations.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$110,000 USD annually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annually.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benefits include 401k,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forward-thinking environment where innovation, growth, and excellence are paramount.</w:t>
      </w:r>
    </w:p>
    <w:p>
      <w:pPr>
        <w:pStyle w:val="ListParagraph"/>
        <w:numPr>
          <w:ilvl w:val="0"/>
          <w:numId w:val="1"/>
        </w:numPr>
        <w:spacing w:after="60" w:line="300"/>
      </w:pPr>
      <w:r>
        <w:rPr>
          <w:rFonts w:ascii="Lexend" w:cs="Arial" w:eastAsia="Arial" w:hAnsi="Lexend"/>
          <w:color w:val="242730"/>
          <w:sz w:val="20"/>
          <w:szCs w:val="20"/>
        </w:rPr>
        <w:t xml:space="preserve">Our commitment to customer satisfaction and continuous improvement drives every project.</w:t>
      </w:r>
    </w:p>
    <w:p>
      <w:pPr>
        <w:pStyle w:val="ListParagraph"/>
        <w:numPr>
          <w:ilvl w:val="0"/>
          <w:numId w:val="1"/>
        </w:numPr>
        <w:spacing w:after="60" w:line="300"/>
      </w:pPr>
      <w:r>
        <w:rPr>
          <w:rFonts w:ascii="Lexend" w:cs="Arial" w:eastAsia="Arial" w:hAnsi="Lexend"/>
          <w:color w:val="242730"/>
          <w:sz w:val="20"/>
          <w:szCs w:val="20"/>
        </w:rPr>
        <w:t xml:space="preserve">We invest in our team through ongoing training and a supportive culture geared toward success.</w:t>
      </w:r>
    </w:p>
    <w:p>
      <w:pPr>
        <w:pStyle w:val="ListParagraph"/>
        <w:numPr>
          <w:ilvl w:val="0"/>
          <w:numId w:val="1"/>
        </w:numPr>
        <w:spacing w:after="60" w:line="300"/>
      </w:pPr>
      <w:r>
        <w:rPr>
          <w:rFonts w:ascii="Lexend" w:cs="Arial" w:eastAsia="Arial" w:hAnsi="Lexend"/>
          <w:color w:val="242730"/>
          <w:sz w:val="20"/>
          <w:szCs w:val="20"/>
        </w:rPr>
        <w:t xml:space="preserve">Join us and help shape the future of industrial construction with cutting-edge engineering practices.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hirebus.com/job-descriptions/industrial-construction/lead-engineer-superintendent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6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Lead Engineer / Superintendent job description</dc:title>
  <dc:creator>HireBus</dc:creator>
  <dc:description>HireBus Role Blueprint: Lead Engineer / Superintendent job description template for Industrial Construction.</dc:description>
  <cp:lastModifiedBy>Un-named</cp:lastModifiedBy>
  <cp:revision>1</cp:revision>
  <dcterms:created xsi:type="dcterms:W3CDTF">2026-10-21T21:10:57.296Z</dcterms:created>
  <dcterms:modified xsi:type="dcterms:W3CDTF">2026-10-21T21:10:57.296Z</dcterms:modified>
</cp:coreProperties>
</file>

<file path=docProps/custom.xml><?xml version="1.0" encoding="utf-8"?>
<Properties xmlns="http://schemas.openxmlformats.org/officeDocument/2006/custom-properties" xmlns:vt="http://schemas.openxmlformats.org/officeDocument/2006/docPropsVTypes"/>
</file>