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Junk Removal - Accounting Manager / Controller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Accounting/Finance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Financial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This role is responsible for overseeing the financial operations of our junk removal division, ensuring accurate monthly financial statements, and providing strategic support through budgeting and audit preparation. The Accounting Manager / Controller plays a pivotal part in maintaining financial integrity and supporting operational efficiency.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Produce and review monthly financial reports to ensure accuracy and timeliness.</w:t>
      </w:r>
    </w:p>
    <w:p>
      <w:pPr>
        <w:pStyle w:val="ListParagraph"/>
        <w:numPr>
          <w:ilvl w:val="0"/>
          <w:numId w:val="1"/>
        </w:numPr>
        <w:spacing w:after="60" w:line="300"/>
      </w:pPr>
      <w:r>
        <w:rPr>
          <w:rFonts w:ascii="Lexend" w:cs="Arial" w:eastAsia="Arial" w:hAnsi="Lexend"/>
          <w:color w:val="242730"/>
          <w:sz w:val="20"/>
          <w:szCs w:val="20"/>
        </w:rPr>
        <w:t xml:space="preserve">Oversee accounts payable, accounts receivable, and payroll processes.</w:t>
      </w:r>
    </w:p>
    <w:p>
      <w:pPr>
        <w:pStyle w:val="ListParagraph"/>
        <w:numPr>
          <w:ilvl w:val="0"/>
          <w:numId w:val="1"/>
        </w:numPr>
        <w:spacing w:after="60" w:line="300"/>
      </w:pPr>
      <w:r>
        <w:rPr>
          <w:rFonts w:ascii="Lexend" w:cs="Arial" w:eastAsia="Arial" w:hAnsi="Lexend"/>
          <w:color w:val="242730"/>
          <w:sz w:val="20"/>
          <w:szCs w:val="20"/>
        </w:rPr>
        <w:t xml:space="preserve">Manage tax filings and ensure compliance with all regulatory requirements.</w:t>
      </w:r>
    </w:p>
    <w:p>
      <w:pPr>
        <w:pStyle w:val="ListParagraph"/>
        <w:numPr>
          <w:ilvl w:val="0"/>
          <w:numId w:val="1"/>
        </w:numPr>
        <w:spacing w:after="60" w:line="300"/>
      </w:pPr>
      <w:r>
        <w:rPr>
          <w:rFonts w:ascii="Lexend" w:cs="Arial" w:eastAsia="Arial" w:hAnsi="Lexend"/>
          <w:color w:val="242730"/>
          <w:sz w:val="20"/>
          <w:szCs w:val="20"/>
        </w:rPr>
        <w:t xml:space="preserve">Support the budgeting process and prepare documentation for audits.</w:t>
      </w:r>
    </w:p>
    <w:p>
      <w:pPr>
        <w:pStyle w:val="ListParagraph"/>
        <w:numPr>
          <w:ilvl w:val="0"/>
          <w:numId w:val="1"/>
        </w:numPr>
        <w:spacing w:after="60" w:line="300"/>
      </w:pPr>
      <w:r>
        <w:rPr>
          <w:rFonts w:ascii="Lexend" w:cs="Arial" w:eastAsia="Arial" w:hAnsi="Lexend"/>
          <w:color w:val="242730"/>
          <w:sz w:val="20"/>
          <w:szCs w:val="20"/>
        </w:rPr>
        <w:t xml:space="preserve">Collaborate with cross-functional departments to streamline financial operations.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daily transactions, bank reconciliations, and financial entries.</w:t>
      </w:r>
    </w:p>
    <w:p>
      <w:pPr>
        <w:pStyle w:val="ListParagraph"/>
        <w:numPr>
          <w:ilvl w:val="0"/>
          <w:numId w:val="1"/>
        </w:numPr>
        <w:spacing w:after="60" w:line="300"/>
      </w:pPr>
      <w:r>
        <w:rPr>
          <w:rFonts w:ascii="Lexend" w:cs="Arial" w:eastAsia="Arial" w:hAnsi="Lexend"/>
          <w:color w:val="242730"/>
          <w:sz w:val="20"/>
          <w:szCs w:val="20"/>
        </w:rPr>
        <w:t xml:space="preserve">Monitor accounts payable and receivable to maintain optimal cash flow.</w:t>
      </w:r>
    </w:p>
    <w:p>
      <w:pPr>
        <w:pStyle w:val="ListParagraph"/>
        <w:numPr>
          <w:ilvl w:val="0"/>
          <w:numId w:val="1"/>
        </w:numPr>
        <w:spacing w:after="60" w:line="300"/>
      </w:pPr>
      <w:r>
        <w:rPr>
          <w:rFonts w:ascii="Lexend" w:cs="Arial" w:eastAsia="Arial" w:hAnsi="Lexend"/>
          <w:color w:val="242730"/>
          <w:sz w:val="20"/>
          <w:szCs w:val="20"/>
        </w:rPr>
        <w:t xml:space="preserve">Coordinate payroll processing and ensure timely tax submissions.</w:t>
      </w:r>
    </w:p>
    <w:p>
      <w:pPr>
        <w:pStyle w:val="ListParagraph"/>
        <w:numPr>
          <w:ilvl w:val="0"/>
          <w:numId w:val="1"/>
        </w:numPr>
        <w:spacing w:after="60" w:line="300"/>
      </w:pPr>
      <w:r>
        <w:rPr>
          <w:rFonts w:ascii="Lexend" w:cs="Arial" w:eastAsia="Arial" w:hAnsi="Lexend"/>
          <w:color w:val="242730"/>
          <w:sz w:val="20"/>
          <w:szCs w:val="20"/>
        </w:rPr>
        <w:t xml:space="preserve">Prepare and organize supporting documentation for internal and external audits.</w:t>
      </w:r>
    </w:p>
    <w:p>
      <w:pPr>
        <w:pStyle w:val="ListParagraph"/>
        <w:numPr>
          <w:ilvl w:val="0"/>
          <w:numId w:val="1"/>
        </w:numPr>
        <w:spacing w:after="60" w:line="300"/>
      </w:pPr>
      <w:r>
        <w:rPr>
          <w:rFonts w:ascii="Lexend" w:cs="Arial" w:eastAsia="Arial" w:hAnsi="Lexend"/>
          <w:color w:val="242730"/>
          <w:sz w:val="20"/>
          <w:szCs w:val="20"/>
        </w:rPr>
        <w:t xml:space="preserve">Liaise with department heads to update and monitor budgetary allocations.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Monthly financial report accuracy at 98% or higher.</w:t>
      </w:r>
    </w:p>
    <w:p>
      <w:pPr>
        <w:pStyle w:val="ListParagraph"/>
        <w:numPr>
          <w:ilvl w:val="0"/>
          <w:numId w:val="1"/>
        </w:numPr>
        <w:spacing w:after="60" w:line="300"/>
      </w:pPr>
      <w:r>
        <w:rPr>
          <w:rFonts w:ascii="Lexend" w:cs="Arial" w:eastAsia="Arial" w:hAnsi="Lexend"/>
          <w:color w:val="242730"/>
          <w:sz w:val="20"/>
          <w:szCs w:val="20"/>
        </w:rPr>
        <w:t xml:space="preserve">Accounts receivable turnover of 30 days or less.</w:t>
      </w:r>
    </w:p>
    <w:p>
      <w:pPr>
        <w:pStyle w:val="ListParagraph"/>
        <w:numPr>
          <w:ilvl w:val="0"/>
          <w:numId w:val="1"/>
        </w:numPr>
        <w:spacing w:after="60" w:line="300"/>
      </w:pPr>
      <w:r>
        <w:rPr>
          <w:rFonts w:ascii="Lexend" w:cs="Arial" w:eastAsia="Arial" w:hAnsi="Lexend"/>
          <w:color w:val="242730"/>
          <w:sz w:val="20"/>
          <w:szCs w:val="20"/>
        </w:rPr>
        <w:t xml:space="preserve">Payroll processing error rate of less than 1%.</w:t>
      </w:r>
    </w:p>
    <w:p>
      <w:pPr>
        <w:pStyle w:val="ListParagraph"/>
        <w:numPr>
          <w:ilvl w:val="0"/>
          <w:numId w:val="1"/>
        </w:numPr>
        <w:spacing w:after="60" w:line="300"/>
      </w:pPr>
      <w:r>
        <w:rPr>
          <w:rFonts w:ascii="Lexend" w:cs="Arial" w:eastAsia="Arial" w:hAnsi="Lexend"/>
          <w:color w:val="242730"/>
          <w:sz w:val="20"/>
          <w:szCs w:val="20"/>
        </w:rPr>
        <w:t xml:space="preserve">100% on-time tax filings with zero penalties.</w:t>
      </w:r>
    </w:p>
    <w:p>
      <w:pPr>
        <w:pStyle w:val="ListParagraph"/>
        <w:numPr>
          <w:ilvl w:val="0"/>
          <w:numId w:val="1"/>
        </w:numPr>
        <w:spacing w:after="60" w:line="300"/>
      </w:pPr>
      <w:r>
        <w:rPr>
          <w:rFonts w:ascii="Lexend" w:cs="Arial" w:eastAsia="Arial" w:hAnsi="Lexend"/>
          <w:color w:val="242730"/>
          <w:sz w:val="20"/>
          <w:szCs w:val="20"/>
        </w:rPr>
        <w:t xml:space="preserve">Budget variance maintained within a 5% threshold.</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Accounting, Finance, or a related field.</w:t>
      </w:r>
    </w:p>
    <w:p>
      <w:pPr>
        <w:pStyle w:val="ListParagraph"/>
        <w:numPr>
          <w:ilvl w:val="0"/>
          <w:numId w:val="1"/>
        </w:numPr>
        <w:spacing w:after="60" w:line="300"/>
      </w:pPr>
      <w:r>
        <w:rPr>
          <w:rFonts w:ascii="Lexend" w:cs="Arial" w:eastAsia="Arial" w:hAnsi="Lexend"/>
          <w:color w:val="242730"/>
          <w:sz w:val="20"/>
          <w:szCs w:val="20"/>
        </w:rPr>
        <w:t xml:space="preserve">Minimum 5 years of progressive experience in accounting and financial management.</w:t>
      </w:r>
    </w:p>
    <w:p>
      <w:pPr>
        <w:pStyle w:val="ListParagraph"/>
        <w:numPr>
          <w:ilvl w:val="0"/>
          <w:numId w:val="1"/>
        </w:numPr>
        <w:spacing w:after="60" w:line="300"/>
      </w:pPr>
      <w:r>
        <w:rPr>
          <w:rFonts w:ascii="Lexend" w:cs="Arial" w:eastAsia="Arial" w:hAnsi="Lexend"/>
          <w:color w:val="242730"/>
          <w:sz w:val="20"/>
          <w:szCs w:val="20"/>
        </w:rPr>
        <w:t xml:space="preserve">Proficiency in accounting software and Microsoft Office applications.</w:t>
      </w:r>
    </w:p>
    <w:p>
      <w:pPr>
        <w:pStyle w:val="ListParagraph"/>
        <w:numPr>
          <w:ilvl w:val="0"/>
          <w:numId w:val="1"/>
        </w:numPr>
        <w:spacing w:after="60" w:line="300"/>
      </w:pPr>
      <w:r>
        <w:rPr>
          <w:rFonts w:ascii="Lexend" w:cs="Arial" w:eastAsia="Arial" w:hAnsi="Lexend"/>
          <w:color w:val="242730"/>
          <w:sz w:val="20"/>
          <w:szCs w:val="20"/>
        </w:rPr>
        <w:t xml:space="preserve">Strong analytical, problem-solving, and leadership abilities.</w:t>
      </w:r>
    </w:p>
    <w:p>
      <w:pPr>
        <w:pStyle w:val="ListParagraph"/>
        <w:numPr>
          <w:ilvl w:val="0"/>
          <w:numId w:val="1"/>
        </w:numPr>
        <w:spacing w:after="60" w:line="300"/>
      </w:pPr>
      <w:r>
        <w:rPr>
          <w:rFonts w:ascii="Lexend" w:cs="Arial" w:eastAsia="Arial" w:hAnsi="Lexend"/>
          <w:color w:val="242730"/>
          <w:sz w:val="20"/>
          <w:szCs w:val="20"/>
        </w:rPr>
        <w:t xml:space="preserve">Excellent communication, organizational, and time management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the home services or junk removal industry.</w:t>
      </w:r>
    </w:p>
    <w:p>
      <w:pPr>
        <w:pStyle w:val="ListParagraph"/>
        <w:numPr>
          <w:ilvl w:val="0"/>
          <w:numId w:val="1"/>
        </w:numPr>
        <w:spacing w:after="60" w:line="300"/>
      </w:pPr>
      <w:r>
        <w:rPr>
          <w:rFonts w:ascii="Lexend" w:cs="Arial" w:eastAsia="Arial" w:hAnsi="Lexend"/>
          <w:color w:val="242730"/>
          <w:sz w:val="20"/>
          <w:szCs w:val="20"/>
        </w:rPr>
        <w:t xml:space="preserve">Demonstrated expertise in financial auditing and regulatory compliance.</w:t>
      </w:r>
    </w:p>
    <w:p>
      <w:pPr>
        <w:pStyle w:val="ListParagraph"/>
        <w:numPr>
          <w:ilvl w:val="0"/>
          <w:numId w:val="1"/>
        </w:numPr>
        <w:spacing w:after="60" w:line="300"/>
      </w:pPr>
      <w:r>
        <w:rPr>
          <w:rFonts w:ascii="Lexend" w:cs="Arial" w:eastAsia="Arial" w:hAnsi="Lexend"/>
          <w:color w:val="242730"/>
          <w:sz w:val="20"/>
          <w:szCs w:val="20"/>
        </w:rPr>
        <w:t xml:space="preserve">Experience working in fast-paced, customer-centric environments.</w:t>
      </w:r>
    </w:p>
    <w:p>
      <w:pPr>
        <w:pStyle w:val="ListParagraph"/>
        <w:numPr>
          <w:ilvl w:val="0"/>
          <w:numId w:val="1"/>
        </w:numPr>
        <w:spacing w:after="60" w:line="300"/>
      </w:pPr>
      <w:r>
        <w:rPr>
          <w:rFonts w:ascii="Lexend" w:cs="Arial" w:eastAsia="Arial" w:hAnsi="Lexend"/>
          <w:color w:val="242730"/>
          <w:sz w:val="20"/>
          <w:szCs w:val="20"/>
        </w:rPr>
        <w:t xml:space="preserve">Familiarity with ERP systems and advanced financial management tools.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a standard office setting with moderate desk-based tasks.</w:t>
      </w:r>
    </w:p>
    <w:p>
      <w:pPr>
        <w:pStyle w:val="ListParagraph"/>
        <w:numPr>
          <w:ilvl w:val="0"/>
          <w:numId w:val="1"/>
        </w:numPr>
        <w:spacing w:after="60" w:line="300"/>
      </w:pPr>
      <w:r>
        <w:rPr>
          <w:rFonts w:ascii="Lexend" w:cs="Arial" w:eastAsia="Arial" w:hAnsi="Lexend"/>
          <w:color w:val="242730"/>
          <w:sz w:val="20"/>
          <w:szCs w:val="20"/>
        </w:rPr>
        <w:t xml:space="preserve">Capability to occasionally lift up to 20 lbs as needed.</w:t>
      </w:r>
    </w:p>
    <w:p>
      <w:pPr>
        <w:pStyle w:val="ListParagraph"/>
        <w:numPr>
          <w:ilvl w:val="0"/>
          <w:numId w:val="1"/>
        </w:numPr>
        <w:spacing w:after="60" w:line="300"/>
      </w:pPr>
      <w:r>
        <w:rPr>
          <w:rFonts w:ascii="Lexend" w:cs="Arial" w:eastAsia="Arial" w:hAnsi="Lexend"/>
          <w:color w:val="242730"/>
          <w:sz w:val="20"/>
          <w:szCs w:val="20"/>
        </w:rPr>
        <w:t xml:space="preserve">Ability to sit for extended periods while focusing on detailed financial analysis.</w:t>
      </w:r>
    </w:p>
    <w:p>
      <w:pPr>
        <w:pStyle w:val="ListParagraph"/>
        <w:numPr>
          <w:ilvl w:val="0"/>
          <w:numId w:val="1"/>
        </w:numPr>
        <w:spacing w:after="60" w:line="300"/>
      </w:pPr>
      <w:r>
        <w:rPr>
          <w:rFonts w:ascii="Lexend" w:cs="Arial" w:eastAsia="Arial" w:hAnsi="Lexend"/>
          <w:color w:val="242730"/>
          <w:sz w:val="20"/>
          <w:szCs w:val="20"/>
        </w:rPr>
        <w:t xml:space="preserve">Comfort with extended computer use and screen interactions during long work sessions.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office-based environment with minimal on-site field work.</w:t>
      </w:r>
    </w:p>
    <w:p>
      <w:pPr>
        <w:pStyle w:val="ListParagraph"/>
        <w:numPr>
          <w:ilvl w:val="0"/>
          <w:numId w:val="1"/>
        </w:numPr>
        <w:spacing w:after="60" w:line="300"/>
      </w:pPr>
      <w:r>
        <w:rPr>
          <w:rFonts w:ascii="Lexend" w:cs="Arial" w:eastAsia="Arial" w:hAnsi="Lexend"/>
          <w:color w:val="242730"/>
          <w:sz w:val="20"/>
          <w:szCs w:val="20"/>
        </w:rPr>
        <w:t xml:space="preserve">Typical work hours from 8:00 AM to 5:00 PM, Monday through Friday.</w:t>
      </w:r>
    </w:p>
    <w:p>
      <w:pPr>
        <w:pStyle w:val="ListParagraph"/>
        <w:numPr>
          <w:ilvl w:val="0"/>
          <w:numId w:val="1"/>
        </w:numPr>
        <w:spacing w:after="60" w:line="300"/>
      </w:pPr>
      <w:r>
        <w:rPr>
          <w:rFonts w:ascii="Lexend" w:cs="Arial" w:eastAsia="Arial" w:hAnsi="Lexend"/>
          <w:color w:val="242730"/>
          <w:sz w:val="20"/>
          <w:szCs w:val="20"/>
        </w:rPr>
        <w:t xml:space="preserve">Limited travel required for auditor meetings or financial reviews.</w:t>
      </w:r>
    </w:p>
    <w:p>
      <w:pPr>
        <w:pStyle w:val="ListParagraph"/>
        <w:numPr>
          <w:ilvl w:val="0"/>
          <w:numId w:val="1"/>
        </w:numPr>
        <w:spacing w:after="60" w:line="300"/>
      </w:pPr>
      <w:r>
        <w:rPr>
          <w:rFonts w:ascii="Lexend" w:cs="Arial" w:eastAsia="Arial" w:hAnsi="Lexend"/>
          <w:color w:val="242730"/>
          <w:sz w:val="20"/>
          <w:szCs w:val="20"/>
        </w:rPr>
        <w:t xml:space="preserve">Occasional extended hours during month-end or audit periods.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salary range of $80,000 - $100,000 USD per year.</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matching.</w:t>
      </w:r>
    </w:p>
    <w:p>
      <w:pPr>
        <w:pStyle w:val="ListParagraph"/>
        <w:numPr>
          <w:ilvl w:val="0"/>
          <w:numId w:val="1"/>
        </w:numPr>
        <w:spacing w:after="60" w:line="300"/>
      </w:pPr>
      <w:r>
        <w:rPr>
          <w:rFonts w:ascii="Lexend" w:cs="Arial" w:eastAsia="Arial" w:hAnsi="Lexend"/>
          <w:color w:val="242730"/>
          <w:sz w:val="20"/>
          <w:szCs w:val="20"/>
        </w:rPr>
        <w:t xml:space="preserve">Additional fringe benefits including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pride ourselves on cultivating a supportive and dynamic work environment where innovation, accountability, and continuous learning thrive. Our commitment to excellence and customer satisfaction drives our success, and we always invest in the growth and development of our team members. Join us to be a part of a forward-thinking company that values collaboration, diversity, and a shared vision for success.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hirebus.com/job-descriptions/junk-removal/accounting-manager-controller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4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Junk Removal Accounting Manager / Controller job description</dc:title>
  <dc:creator>HireBus</dc:creator>
  <dc:description>HireBus Role Blueprint: Accounting Manager / Controller job description template for Junk Removal.</dc:description>
  <cp:lastModifiedBy>Un-named</cp:lastModifiedBy>
  <cp:revision>1</cp:revision>
  <dcterms:created xsi:type="dcterms:W3CDTF">2026-10-21T21:10:17.499Z</dcterms:created>
  <dcterms:modified xsi:type="dcterms:W3CDTF">2026-10-21T21:10:17.499Z</dcterms:modified>
</cp:coreProperties>
</file>

<file path=docProps/custom.xml><?xml version="1.0" encoding="utf-8"?>
<Properties xmlns="http://schemas.openxmlformats.org/officeDocument/2006/custom-properties" xmlns:vt="http://schemas.openxmlformats.org/officeDocument/2006/docPropsVTypes"/>
</file>