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financial leader responsible for overseeing all financial planning, budgeting, forecasting, and overall financial strategy in the landscaping industry. Collaborate with the executive team to drive financial performance and support long-term business growth. Ensure the company maintains a strong financial footing while promoting efficiency and sustainability.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that align with the company’s overall goals.</w:t>
      </w:r>
    </w:p>
    <w:p>
      <w:pPr>
        <w:pStyle w:val="ListParagraph"/>
        <w:numPr>
          <w:ilvl w:val="0"/>
          <w:numId w:val="1"/>
        </w:numPr>
        <w:spacing w:after="60" w:line="300"/>
      </w:pPr>
      <w:r>
        <w:rPr>
          <w:rFonts w:ascii="Lexend" w:cs="Arial" w:eastAsia="Arial" w:hAnsi="Lexend"/>
          <w:color w:val="242730"/>
          <w:sz w:val="20"/>
          <w:szCs w:val="20"/>
        </w:rPr>
        <w:t xml:space="preserve">Oversee budgeting processes, financial forecasting, and risk management initiatives.</w:t>
      </w:r>
    </w:p>
    <w:p>
      <w:pPr>
        <w:pStyle w:val="ListParagraph"/>
        <w:numPr>
          <w:ilvl w:val="0"/>
          <w:numId w:val="1"/>
        </w:numPr>
        <w:spacing w:after="60" w:line="300"/>
      </w:pPr>
      <w:r>
        <w:rPr>
          <w:rFonts w:ascii="Lexend" w:cs="Arial" w:eastAsia="Arial" w:hAnsi="Lexend"/>
          <w:color w:val="242730"/>
          <w:sz w:val="20"/>
          <w:szCs w:val="20"/>
        </w:rPr>
        <w:t xml:space="preserve">Monitor key financial metrics and provide actionable insights to the executive team.</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industry standards.</w:t>
      </w:r>
    </w:p>
    <w:p>
      <w:pPr>
        <w:pStyle w:val="ListParagraph"/>
        <w:numPr>
          <w:ilvl w:val="0"/>
          <w:numId w:val="1"/>
        </w:numPr>
        <w:spacing w:after="60" w:line="300"/>
      </w:pPr>
      <w:r>
        <w:rPr>
          <w:rFonts w:ascii="Lexend" w:cs="Arial" w:eastAsia="Arial" w:hAnsi="Lexend"/>
          <w:color w:val="242730"/>
          <w:sz w:val="20"/>
          <w:szCs w:val="20"/>
        </w:rPr>
        <w:t xml:space="preserve">Manage relationships with financial institutions, auditors, and other key external partners.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financial reports, cash flow statements, and budget performance data on a daily basis.</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discuss financial objectives and performance.</w:t>
      </w:r>
    </w:p>
    <w:p>
      <w:pPr>
        <w:pStyle w:val="ListParagraph"/>
        <w:numPr>
          <w:ilvl w:val="0"/>
          <w:numId w:val="1"/>
        </w:numPr>
        <w:spacing w:after="60" w:line="300"/>
      </w:pPr>
      <w:r>
        <w:rPr>
          <w:rFonts w:ascii="Lexend" w:cs="Arial" w:eastAsia="Arial" w:hAnsi="Lexend"/>
          <w:color w:val="242730"/>
          <w:sz w:val="20"/>
          <w:szCs w:val="20"/>
        </w:rPr>
        <w:t xml:space="preserve">Oversee the preparation of monthly, quarterly, and annual financial statements.</w:t>
      </w:r>
    </w:p>
    <w:p>
      <w:pPr>
        <w:pStyle w:val="ListParagraph"/>
        <w:numPr>
          <w:ilvl w:val="0"/>
          <w:numId w:val="1"/>
        </w:numPr>
        <w:spacing w:after="60" w:line="300"/>
      </w:pPr>
      <w:r>
        <w:rPr>
          <w:rFonts w:ascii="Lexend" w:cs="Arial" w:eastAsia="Arial" w:hAnsi="Lexend"/>
          <w:color w:val="242730"/>
          <w:sz w:val="20"/>
          <w:szCs w:val="20"/>
        </w:rPr>
        <w:t xml:space="preserve">Analyze market trends and financial variances to proactively address risks and opportunities.</w:t>
      </w:r>
    </w:p>
    <w:p>
      <w:pPr>
        <w:pStyle w:val="ListParagraph"/>
        <w:numPr>
          <w:ilvl w:val="0"/>
          <w:numId w:val="1"/>
        </w:numPr>
        <w:spacing w:after="60" w:line="300"/>
      </w:pPr>
      <w:r>
        <w:rPr>
          <w:rFonts w:ascii="Lexend" w:cs="Arial" w:eastAsia="Arial" w:hAnsi="Lexend"/>
          <w:color w:val="242730"/>
          <w:sz w:val="20"/>
          <w:szCs w:val="20"/>
        </w:rPr>
        <w:t xml:space="preserve">Participate in strategic planning sessions and collaborate on company-wide initiatives.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variance below 5%.</w:t>
      </w:r>
    </w:p>
    <w:p>
      <w:pPr>
        <w:pStyle w:val="ListParagraph"/>
        <w:numPr>
          <w:ilvl w:val="0"/>
          <w:numId w:val="1"/>
        </w:numPr>
        <w:spacing w:after="60" w:line="300"/>
      </w:pPr>
      <w:r>
        <w:rPr>
          <w:rFonts w:ascii="Lexend" w:cs="Arial" w:eastAsia="Arial" w:hAnsi="Lexend"/>
          <w:color w:val="242730"/>
          <w:sz w:val="20"/>
          <w:szCs w:val="20"/>
        </w:rPr>
        <w:t xml:space="preserve">Cash Flow Efficiency: Achieve a minimum positive cash flow margin of 10%.</w:t>
      </w:r>
    </w:p>
    <w:p>
      <w:pPr>
        <w:pStyle w:val="ListParagraph"/>
        <w:numPr>
          <w:ilvl w:val="0"/>
          <w:numId w:val="1"/>
        </w:numPr>
        <w:spacing w:after="60" w:line="300"/>
      </w:pPr>
      <w:r>
        <w:rPr>
          <w:rFonts w:ascii="Lexend" w:cs="Arial" w:eastAsia="Arial" w:hAnsi="Lexend"/>
          <w:color w:val="242730"/>
          <w:sz w:val="20"/>
          <w:szCs w:val="20"/>
        </w:rPr>
        <w:t xml:space="preserve">Forecast Accuracy: Achieve forecast accuracy within ±3% on quarterly updates.</w:t>
      </w:r>
    </w:p>
    <w:p>
      <w:pPr>
        <w:pStyle w:val="ListParagraph"/>
        <w:numPr>
          <w:ilvl w:val="0"/>
          <w:numId w:val="1"/>
        </w:numPr>
        <w:spacing w:after="60" w:line="300"/>
      </w:pPr>
      <w:r>
        <w:rPr>
          <w:rFonts w:ascii="Lexend" w:cs="Arial" w:eastAsia="Arial" w:hAnsi="Lexend"/>
          <w:color w:val="242730"/>
          <w:sz w:val="20"/>
          <w:szCs w:val="20"/>
        </w:rPr>
        <w:t xml:space="preserve">Return on Investment (ROI): Maintain an ROI of at least 15% on capital expenditures.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Economics or related field; MBA or CPA preferred.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 financial management experience, with at least 3 years in a senior leadership role.</w:t>
      </w:r>
    </w:p>
    <w:p>
      <w:pPr>
        <w:pStyle w:val="ListParagraph"/>
        <w:numPr>
          <w:ilvl w:val="0"/>
          <w:numId w:val="1"/>
        </w:numPr>
        <w:spacing w:after="60" w:line="300"/>
      </w:pPr>
      <w:r>
        <w:rPr>
          <w:rFonts w:ascii="Lexend" w:cs="Arial" w:eastAsia="Arial" w:hAnsi="Lexend"/>
          <w:color w:val="242730"/>
          <w:sz w:val="20"/>
          <w:szCs w:val="20"/>
        </w:rPr>
        <w:t xml:space="preserve">Strong analytical and strategic planning skills.</w:t>
      </w:r>
    </w:p>
    <w:p>
      <w:pPr>
        <w:pStyle w:val="ListParagraph"/>
        <w:numPr>
          <w:ilvl w:val="0"/>
          <w:numId w:val="1"/>
        </w:numPr>
        <w:spacing w:after="60" w:line="300"/>
      </w:pPr>
      <w:r>
        <w:rPr>
          <w:rFonts w:ascii="Lexend" w:cs="Arial" w:eastAsia="Arial" w:hAnsi="Lexend"/>
          <w:color w:val="242730"/>
          <w:sz w:val="20"/>
          <w:szCs w:val="20"/>
        </w:rPr>
        <w:t xml:space="preserve">Excellent proficiency in financial software, budgeting tools, and Microsoft Excel.</w:t>
      </w:r>
    </w:p>
    <w:p>
      <w:pPr>
        <w:pStyle w:val="ListParagraph"/>
        <w:numPr>
          <w:ilvl w:val="0"/>
          <w:numId w:val="1"/>
        </w:numPr>
        <w:spacing w:after="60" w:line="300"/>
      </w:pPr>
      <w:r>
        <w:rPr>
          <w:rFonts w:ascii="Lexend" w:cs="Arial" w:eastAsia="Arial" w:hAnsi="Lexend"/>
          <w:color w:val="242730"/>
          <w:sz w:val="20"/>
          <w:szCs w:val="20"/>
        </w:rPr>
        <w:t xml:space="preserve">Exceptional communication and leadership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landscaping,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financial strategies that drive business growth.</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in a cross-functional, fast-paced environment.</w:t>
      </w:r>
    </w:p>
    <w:p>
      <w:pPr>
        <w:pStyle w:val="ListParagraph"/>
        <w:numPr>
          <w:ilvl w:val="0"/>
          <w:numId w:val="1"/>
        </w:numPr>
        <w:spacing w:after="60" w:line="300"/>
      </w:pPr>
      <w:r>
        <w:rPr>
          <w:rFonts w:ascii="Lexend" w:cs="Arial" w:eastAsia="Arial" w:hAnsi="Lexend"/>
          <w:color w:val="242730"/>
          <w:sz w:val="20"/>
          <w:szCs w:val="20"/>
        </w:rPr>
        <w:t xml:space="preserve">Experience with capital project evaluations and risk management in a service-oriented business.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occasional visits to project sites.</w:t>
      </w:r>
    </w:p>
    <w:p>
      <w:pPr>
        <w:pStyle w:val="ListParagraph"/>
        <w:numPr>
          <w:ilvl w:val="0"/>
          <w:numId w:val="1"/>
        </w:numPr>
        <w:spacing w:after="60" w:line="300"/>
      </w:pPr>
      <w:r>
        <w:rPr>
          <w:rFonts w:ascii="Lexend" w:cs="Arial" w:eastAsia="Arial" w:hAnsi="Lexend"/>
          <w:color w:val="242730"/>
          <w:sz w:val="20"/>
          <w:szCs w:val="20"/>
        </w:rPr>
        <w:t xml:space="preserve">Occasional travel to external meetings or client locations may be required.</w:t>
      </w:r>
    </w:p>
    <w:p>
      <w:pPr>
        <w:pStyle w:val="ListParagraph"/>
        <w:numPr>
          <w:ilvl w:val="0"/>
          <w:numId w:val="1"/>
        </w:numPr>
        <w:spacing w:after="60" w:line="300"/>
      </w:pPr>
      <w:r>
        <w:rPr>
          <w:rFonts w:ascii="Lexend" w:cs="Arial" w:eastAsia="Arial" w:hAnsi="Lexend"/>
          <w:color w:val="242730"/>
          <w:sz w:val="20"/>
          <w:szCs w:val="20"/>
        </w:rPr>
        <w:t xml:space="preserve">Minimal physical exertion; primarily desk-based work with prolonged periods of sitting.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fiscal closing periods or strategic projects.</w:t>
      </w:r>
    </w:p>
    <w:p>
      <w:pPr>
        <w:pStyle w:val="ListParagraph"/>
        <w:numPr>
          <w:ilvl w:val="0"/>
          <w:numId w:val="1"/>
        </w:numPr>
        <w:spacing w:after="60" w:line="300"/>
      </w:pPr>
      <w:r>
        <w:rPr>
          <w:rFonts w:ascii="Lexend" w:cs="Arial" w:eastAsia="Arial" w:hAnsi="Lexend"/>
          <w:color w:val="242730"/>
          <w:sz w:val="20"/>
          <w:szCs w:val="20"/>
        </w:rPr>
        <w:t xml:space="preserve">Minimal travel requirements; occasional site visits and team meetings off-site.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$125,000 - $175,000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support.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accountability, and collaboration.</w:t>
      </w:r>
    </w:p>
    <w:p>
      <w:pPr>
        <w:pStyle w:val="ListParagraph"/>
        <w:numPr>
          <w:ilvl w:val="0"/>
          <w:numId w:val="1"/>
        </w:numPr>
        <w:spacing w:after="60" w:line="300"/>
      </w:pPr>
      <w:r>
        <w:rPr>
          <w:rFonts w:ascii="Lexend" w:cs="Arial" w:eastAsia="Arial" w:hAnsi="Lexend"/>
          <w:color w:val="242730"/>
          <w:sz w:val="20"/>
          <w:szCs w:val="20"/>
        </w:rPr>
        <w:t xml:space="preserve">We are committed to supporting our team members’ growth through continuous learning and leadership development.</w:t>
      </w:r>
    </w:p>
    <w:p>
      <w:pPr>
        <w:pStyle w:val="ListParagraph"/>
        <w:numPr>
          <w:ilvl w:val="0"/>
          <w:numId w:val="1"/>
        </w:numPr>
        <w:spacing w:after="60" w:line="300"/>
      </w:pPr>
      <w:r>
        <w:rPr>
          <w:rFonts w:ascii="Lexend" w:cs="Arial" w:eastAsia="Arial" w:hAnsi="Lexend"/>
          <w:color w:val="242730"/>
          <w:sz w:val="20"/>
          <w:szCs w:val="20"/>
        </w:rPr>
        <w:t xml:space="preserve">Our goal is to create an environment where every individual feels valued and empowered to contribute to our success.</w:t>
      </w:r>
    </w:p>
    <w:p>
      <w:pPr>
        <w:pStyle w:val="ListParagraph"/>
        <w:numPr>
          <w:ilvl w:val="0"/>
          <w:numId w:val="1"/>
        </w:numPr>
        <w:spacing w:after="60" w:line="300"/>
      </w:pPr>
      <w:r>
        <w:rPr>
          <w:rFonts w:ascii="Lexend" w:cs="Arial" w:eastAsia="Arial" w:hAnsi="Lexend"/>
          <w:color w:val="242730"/>
          <w:sz w:val="20"/>
          <w:szCs w:val="20"/>
        </w:rPr>
        <w:t xml:space="preserve">Join us and be part of a forward-thinking organization dedicated to excellence in the landscaping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Chief Financial Officer job description</dc:title>
  <dc:creator>HireBus</dc:creator>
  <dc:description>HireBus Role Blueprint: Chief Financial Officer job description template for Landscaping.</dc:description>
  <cp:lastModifiedBy>Un-named</cp:lastModifiedBy>
  <cp:revision>1</cp:revision>
  <dcterms:created xsi:type="dcterms:W3CDTF">2026-10-20T09:04:31.523Z</dcterms:created>
  <dcterms:modified xsi:type="dcterms:W3CDTF">2026-10-20T09:04:31.523Z</dcterms:modified>
</cp:coreProperties>
</file>

<file path=docProps/custom.xml><?xml version="1.0" encoding="utf-8"?>
<Properties xmlns="http://schemas.openxmlformats.org/officeDocument/2006/custom-properties" xmlns:vt="http://schemas.openxmlformats.org/officeDocument/2006/docPropsVTypes"/>
</file>