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Admin &amp; Operations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spearheading all HR functions within our landscaping division, ensuring effective recruitment, comprehensive training, strict compliance, and a thriving company culture. The HR Manager will drive our strategic initiatives that support attracting top talent, enhancing employee performance, and fostering an inclusive work environment that contributes to the overall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recruitment strategies to attract qualified candidates.</w:t>
      </w:r>
    </w:p>
    <w:p>
      <w:pPr>
        <w:pStyle w:val="ListParagraph"/>
        <w:numPr>
          <w:ilvl w:val="0"/>
          <w:numId w:val="1"/>
        </w:numPr>
        <w:spacing w:after="60" w:line="300"/>
      </w:pPr>
      <w:r>
        <w:rPr>
          <w:rFonts w:ascii="Lexend" w:cs="Arial" w:eastAsia="Arial" w:hAnsi="Lexend"/>
          <w:color w:val="242730"/>
          <w:sz w:val="20"/>
          <w:szCs w:val="20"/>
        </w:rPr>
        <w:t xml:space="preserve">Oversee onboarding, training programs, and professional development initiatives for new and existing employees.</w:t>
      </w:r>
    </w:p>
    <w:p>
      <w:pPr>
        <w:pStyle w:val="ListParagraph"/>
        <w:numPr>
          <w:ilvl w:val="0"/>
          <w:numId w:val="1"/>
        </w:numPr>
        <w:spacing w:after="60" w:line="300"/>
      </w:pPr>
      <w:r>
        <w:rPr>
          <w:rFonts w:ascii="Lexend" w:cs="Arial" w:eastAsia="Arial" w:hAnsi="Lexend"/>
          <w:color w:val="242730"/>
          <w:sz w:val="20"/>
          <w:szCs w:val="20"/>
        </w:rPr>
        <w:t xml:space="preserve">Ensure compliance with all federal, state, and local employment laws and regulations specific to the landscaping industry.</w:t>
      </w:r>
    </w:p>
    <w:p>
      <w:pPr>
        <w:pStyle w:val="ListParagraph"/>
        <w:numPr>
          <w:ilvl w:val="0"/>
          <w:numId w:val="1"/>
        </w:numPr>
        <w:spacing w:after="60" w:line="300"/>
      </w:pPr>
      <w:r>
        <w:rPr>
          <w:rFonts w:ascii="Lexend" w:cs="Arial" w:eastAsia="Arial" w:hAnsi="Lexend"/>
          <w:color w:val="242730"/>
          <w:sz w:val="20"/>
          <w:szCs w:val="20"/>
        </w:rPr>
        <w:t xml:space="preserve">Manage employee relations and performance issues, implementing solutions to improve workplace culture.</w:t>
      </w:r>
    </w:p>
    <w:p>
      <w:pPr>
        <w:pStyle w:val="ListParagraph"/>
        <w:numPr>
          <w:ilvl w:val="0"/>
          <w:numId w:val="1"/>
        </w:numPr>
        <w:spacing w:after="60" w:line="300"/>
      </w:pPr>
      <w:r>
        <w:rPr>
          <w:rFonts w:ascii="Lexend" w:cs="Arial" w:eastAsia="Arial" w:hAnsi="Lexend"/>
          <w:color w:val="242730"/>
          <w:sz w:val="20"/>
          <w:szCs w:val="20"/>
        </w:rPr>
        <w:t xml:space="preserve">Collaborate with management to align HR strategies with overall business goals.</w:t>
      </w:r>
    </w:p>
    <w:p>
      <w:pPr>
        <w:pStyle w:val="ListParagraph"/>
        <w:numPr>
          <w:ilvl w:val="0"/>
          <w:numId w:val="1"/>
        </w:numPr>
        <w:spacing w:after="60" w:line="300"/>
      </w:pPr>
      <w:r>
        <w:rPr>
          <w:rFonts w:ascii="Lexend" w:cs="Arial" w:eastAsia="Arial" w:hAnsi="Lexend"/>
          <w:color w:val="242730"/>
          <w:sz w:val="20"/>
          <w:szCs w:val="20"/>
        </w:rPr>
        <w:t xml:space="preserve">Maintain accurate HR records and prepare reports to support decision-making.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process job applications and resumes on a daily basis.</w:t>
      </w:r>
    </w:p>
    <w:p>
      <w:pPr>
        <w:pStyle w:val="ListParagraph"/>
        <w:numPr>
          <w:ilvl w:val="0"/>
          <w:numId w:val="1"/>
        </w:numPr>
        <w:spacing w:after="60" w:line="300"/>
      </w:pPr>
      <w:r>
        <w:rPr>
          <w:rFonts w:ascii="Lexend" w:cs="Arial" w:eastAsia="Arial" w:hAnsi="Lexend"/>
          <w:color w:val="242730"/>
          <w:sz w:val="20"/>
          <w:szCs w:val="20"/>
        </w:rPr>
        <w:t xml:space="preserve">Coordinate interviews and onboarding sessions with department managers and candidates.</w:t>
      </w:r>
    </w:p>
    <w:p>
      <w:pPr>
        <w:pStyle w:val="ListParagraph"/>
        <w:numPr>
          <w:ilvl w:val="0"/>
          <w:numId w:val="1"/>
        </w:numPr>
        <w:spacing w:after="60" w:line="300"/>
      </w:pPr>
      <w:r>
        <w:rPr>
          <w:rFonts w:ascii="Lexend" w:cs="Arial" w:eastAsia="Arial" w:hAnsi="Lexend"/>
          <w:color w:val="242730"/>
          <w:sz w:val="20"/>
          <w:szCs w:val="20"/>
        </w:rPr>
        <w:t xml:space="preserve">Monitor training schedules and track completion rates to ensure workforce readiness.</w:t>
      </w:r>
    </w:p>
    <w:p>
      <w:pPr>
        <w:pStyle w:val="ListParagraph"/>
        <w:numPr>
          <w:ilvl w:val="0"/>
          <w:numId w:val="1"/>
        </w:numPr>
        <w:spacing w:after="60" w:line="300"/>
      </w:pPr>
      <w:r>
        <w:rPr>
          <w:rFonts w:ascii="Lexend" w:cs="Arial" w:eastAsia="Arial" w:hAnsi="Lexend"/>
          <w:color w:val="242730"/>
          <w:sz w:val="20"/>
          <w:szCs w:val="20"/>
        </w:rPr>
        <w:t xml:space="preserve">Address employee inquiries and resolve workplace concerns through effective communication.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Time-to-Fill Positions: Achieve an average of less than 30 days from job posting to hire.</w:t>
      </w:r>
    </w:p>
    <w:p>
      <w:pPr>
        <w:pStyle w:val="ListParagraph"/>
        <w:numPr>
          <w:ilvl w:val="0"/>
          <w:numId w:val="1"/>
        </w:numPr>
        <w:spacing w:after="60" w:line="300"/>
      </w:pPr>
      <w:r>
        <w:rPr>
          <w:rFonts w:ascii="Lexend" w:cs="Arial" w:eastAsia="Arial" w:hAnsi="Lexend"/>
          <w:color w:val="242730"/>
          <w:sz w:val="20"/>
          <w:szCs w:val="20"/>
        </w:rPr>
        <w:t xml:space="preserve">Employee Retention Rate: Maintain a retention rate of over 90% annually.</w:t>
      </w:r>
    </w:p>
    <w:p>
      <w:pPr>
        <w:pStyle w:val="ListParagraph"/>
        <w:numPr>
          <w:ilvl w:val="0"/>
          <w:numId w:val="1"/>
        </w:numPr>
        <w:spacing w:after="60" w:line="300"/>
      </w:pPr>
      <w:r>
        <w:rPr>
          <w:rFonts w:ascii="Lexend" w:cs="Arial" w:eastAsia="Arial" w:hAnsi="Lexend"/>
          <w:color w:val="242730"/>
          <w:sz w:val="20"/>
          <w:szCs w:val="20"/>
        </w:rPr>
        <w:t xml:space="preserve">Training Completion Rate: Ensure 100% of employees complete mandatory training sessions within the designated period.</w:t>
      </w:r>
    </w:p>
    <w:p>
      <w:pPr>
        <w:pStyle w:val="ListParagraph"/>
        <w:numPr>
          <w:ilvl w:val="0"/>
          <w:numId w:val="1"/>
        </w:numPr>
        <w:spacing w:after="60" w:line="300"/>
      </w:pPr>
      <w:r>
        <w:rPr>
          <w:rFonts w:ascii="Lexend" w:cs="Arial" w:eastAsia="Arial" w:hAnsi="Lexend"/>
          <w:color w:val="242730"/>
          <w:sz w:val="20"/>
          <w:szCs w:val="20"/>
        </w:rPr>
        <w:t xml:space="preserve">Compliance Rate: Sustain 100% adherence to all employment laws and industry regulations.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progressive HR experience, preferably within the home services or landscaping industry.</w:t>
      </w:r>
    </w:p>
    <w:p>
      <w:pPr>
        <w:pStyle w:val="ListParagraph"/>
        <w:numPr>
          <w:ilvl w:val="0"/>
          <w:numId w:val="1"/>
        </w:numPr>
        <w:spacing w:after="60" w:line="300"/>
      </w:pPr>
      <w:r>
        <w:rPr>
          <w:rFonts w:ascii="Lexend" w:cs="Arial" w:eastAsia="Arial" w:hAnsi="Lexend"/>
          <w:color w:val="242730"/>
          <w:sz w:val="20"/>
          <w:szCs w:val="20"/>
        </w:rPr>
        <w:t xml:space="preserve">Strong knowledge of HR laws and best practices with proven experience in compliance management.</w:t>
      </w:r>
    </w:p>
    <w:p>
      <w:pPr>
        <w:pStyle w:val="ListParagraph"/>
        <w:numPr>
          <w:ilvl w:val="0"/>
          <w:numId w:val="1"/>
        </w:numPr>
        <w:spacing w:after="60" w:line="300"/>
      </w:pPr>
      <w:r>
        <w:rPr>
          <w:rFonts w:ascii="Lexend" w:cs="Arial" w:eastAsia="Arial" w:hAnsi="Lexend"/>
          <w:color w:val="242730"/>
          <w:sz w:val="20"/>
          <w:szCs w:val="20"/>
        </w:rPr>
        <w:t xml:space="preserve">Excellent interpersonal, conflict resolution,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HR information systems (HRIS) and Microsoft Office Suite.</w:t>
      </w:r>
    </w:p>
    <w:p>
      <w:pPr>
        <w:pStyle w:val="ListParagraph"/>
        <w:numPr>
          <w:ilvl w:val="0"/>
          <w:numId w:val="1"/>
        </w:numPr>
        <w:spacing w:after="60" w:line="300"/>
      </w:pPr>
      <w:r>
        <w:rPr>
          <w:rFonts w:ascii="Lexend" w:cs="Arial" w:eastAsia="Arial" w:hAnsi="Lexend"/>
          <w:color w:val="242730"/>
          <w:sz w:val="20"/>
          <w:szCs w:val="20"/>
        </w:rPr>
        <w:t xml:space="preserve">Strategic thinker with the ability to work autonomously and as part of a team.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a landscaping, home services, or related industry environment.</w:t>
      </w:r>
    </w:p>
    <w:p>
      <w:pPr>
        <w:pStyle w:val="ListParagraph"/>
        <w:numPr>
          <w:ilvl w:val="0"/>
          <w:numId w:val="1"/>
        </w:numPr>
        <w:spacing w:after="60" w:line="300"/>
      </w:pPr>
      <w:r>
        <w:rPr>
          <w:rFonts w:ascii="Lexend" w:cs="Arial" w:eastAsia="Arial" w:hAnsi="Lexend"/>
          <w:color w:val="242730"/>
          <w:sz w:val="20"/>
          <w:szCs w:val="20"/>
        </w:rPr>
        <w:t xml:space="preserve">Prior involvement in implementing training programs tailored to service-based businesses.</w:t>
      </w:r>
    </w:p>
    <w:p>
      <w:pPr>
        <w:pStyle w:val="ListParagraph"/>
        <w:numPr>
          <w:ilvl w:val="0"/>
          <w:numId w:val="1"/>
        </w:numPr>
        <w:spacing w:after="60" w:line="300"/>
      </w:pPr>
      <w:r>
        <w:rPr>
          <w:rFonts w:ascii="Lexend" w:cs="Arial" w:eastAsia="Arial" w:hAnsi="Lexend"/>
          <w:color w:val="242730"/>
          <w:sz w:val="20"/>
          <w:szCs w:val="20"/>
        </w:rPr>
        <w:t xml:space="preserve">Demonstrated success in building and sustaining a positive workplace culture.</w:t>
      </w:r>
    </w:p>
    <w:p>
      <w:pPr>
        <w:pStyle w:val="ListParagraph"/>
        <w:numPr>
          <w:ilvl w:val="0"/>
          <w:numId w:val="1"/>
        </w:numPr>
        <w:spacing w:after="60" w:line="300"/>
      </w:pPr>
      <w:r>
        <w:rPr>
          <w:rFonts w:ascii="Lexend" w:cs="Arial" w:eastAsia="Arial" w:hAnsi="Lexend"/>
          <w:color w:val="242730"/>
          <w:sz w:val="20"/>
          <w:szCs w:val="20"/>
        </w:rPr>
        <w:t xml:space="preserve">Familiarity with talent management and employee engagement initiatives in a fast-paced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performing administrative tasks.</w:t>
      </w:r>
    </w:p>
    <w:p>
      <w:pPr>
        <w:pStyle w:val="ListParagraph"/>
        <w:numPr>
          <w:ilvl w:val="0"/>
          <w:numId w:val="1"/>
        </w:numPr>
        <w:spacing w:after="60" w:line="300"/>
      </w:pPr>
      <w:r>
        <w:rPr>
          <w:rFonts w:ascii="Lexend" w:cs="Arial" w:eastAsia="Arial" w:hAnsi="Lexend"/>
          <w:color w:val="242730"/>
          <w:sz w:val="20"/>
          <w:szCs w:val="20"/>
        </w:rPr>
        <w:t xml:space="preserve">Occasional mobility to visit various job sites or attend industry events.</w:t>
      </w:r>
    </w:p>
    <w:p>
      <w:pPr>
        <w:pStyle w:val="ListParagraph"/>
        <w:numPr>
          <w:ilvl w:val="0"/>
          <w:numId w:val="1"/>
        </w:numPr>
        <w:spacing w:after="60" w:line="300"/>
      </w:pPr>
      <w:r>
        <w:rPr>
          <w:rFonts w:ascii="Lexend" w:cs="Arial" w:eastAsia="Arial" w:hAnsi="Lexend"/>
          <w:color w:val="242730"/>
          <w:sz w:val="20"/>
          <w:szCs w:val="20"/>
        </w:rPr>
        <w:t xml:space="preserve">Ability to lift and carry materials up to 20 lbs, if required for onsite HR activities.</w:t>
      </w:r>
    </w:p>
    <w:p>
      <w:pPr>
        <w:pStyle w:val="ListParagraph"/>
        <w:numPr>
          <w:ilvl w:val="0"/>
          <w:numId w:val="1"/>
        </w:numPr>
        <w:spacing w:after="60" w:line="300"/>
      </w:pPr>
      <w:r>
        <w:rPr>
          <w:rFonts w:ascii="Lexend" w:cs="Arial" w:eastAsia="Arial" w:hAnsi="Lexend"/>
          <w:color w:val="242730"/>
          <w:sz w:val="20"/>
          <w:szCs w:val="20"/>
        </w:rPr>
        <w:t xml:space="preserve">Comfortable working in varied environments including outdoor settings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during peak operational periods or special projects.</w:t>
      </w:r>
    </w:p>
    <w:p>
      <w:pPr>
        <w:pStyle w:val="ListParagraph"/>
        <w:numPr>
          <w:ilvl w:val="0"/>
          <w:numId w:val="1"/>
        </w:numPr>
        <w:spacing w:after="60" w:line="300"/>
      </w:pPr>
      <w:r>
        <w:rPr>
          <w:rFonts w:ascii="Lexend" w:cs="Arial" w:eastAsia="Arial" w:hAnsi="Lexend"/>
          <w:color w:val="242730"/>
          <w:sz w:val="20"/>
          <w:szCs w:val="20"/>
        </w:rPr>
        <w:t xml:space="preserve">Minimal travel is expected to company sites and industry events.</w:t>
      </w:r>
    </w:p>
    <w:p>
      <w:pPr>
        <w:pStyle w:val="ListParagraph"/>
        <w:numPr>
          <w:ilvl w:val="0"/>
          <w:numId w:val="1"/>
        </w:numPr>
        <w:spacing w:after="60" w:line="300"/>
      </w:pPr>
      <w:r>
        <w:rPr>
          <w:rFonts w:ascii="Lexend" w:cs="Arial" w:eastAsia="Arial" w:hAnsi="Lexend"/>
          <w:color w:val="242730"/>
          <w:sz w:val="20"/>
          <w:szCs w:val="20"/>
        </w:rPr>
        <w:t xml:space="preserve">On-call availability may be required for urgent HR support.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$70,000 - $85,000 USD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Opportunity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medical, dental, and vision.</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programs, and employee wellness initiatives.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organization dedicated to providing exceptional landscaping services while cultivating an inclusive and supportive environment for our team. Our commitment to continuous improvement and professional development fosters a culture where every employee is empowered to excel and contribute to our shared success. We celebrate innovation, teamwork, and a passion for excellence that drives every aspect of our operations.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HR Manager job description</dc:title>
  <dc:creator>HireBus</dc:creator>
  <dc:description>HireBus Role Blueprint: HR Manager job description template for Landscaping.</dc:description>
  <cp:lastModifiedBy>Un-named</cp:lastModifiedBy>
  <cp:revision>1</cp:revision>
  <dcterms:created xsi:type="dcterms:W3CDTF">2026-10-20T09:03:11.097Z</dcterms:created>
  <dcterms:modified xsi:type="dcterms:W3CDTF">2026-10-20T09:03:11.097Z</dcterms:modified>
</cp:coreProperties>
</file>

<file path=docProps/custom.xml><?xml version="1.0" encoding="utf-8"?>
<Properties xmlns="http://schemas.openxmlformats.org/officeDocument/2006/custom-properties" xmlns:vt="http://schemas.openxmlformats.org/officeDocument/2006/docPropsVTypes"/>
</file>