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Landscaping - Commercial - Sales Representative</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Sales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[Sales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a dynamic representative responsible for assessing commercial properties and delivering tailored landscaping solutions that enhance curb appeal and operational effectiveness.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Assess commercial property landscapes to determine potential improvement areas and opportunities for enhanced aesthetic and functional benefits.</w:t>
      </w:r>
    </w:p>
    <w:p>
      <w:pPr>
        <w:pStyle w:val="ListParagraph"/>
        <w:numPr>
          <w:ilvl w:val="0"/>
          <w:numId w:val="1"/>
        </w:numPr>
        <w:spacing w:after="60" w:line="300"/>
      </w:pPr>
      <w:r>
        <w:rPr>
          <w:rFonts w:ascii="Lexend" w:cs="Arial" w:eastAsia="Arial" w:hAnsi="Lexend"/>
          <w:color w:val="242730"/>
          <w:sz w:val="20"/>
          <w:szCs w:val="20"/>
        </w:rPr>
        <w:t xml:space="preserve">Propose customized landscaping solutions based on thorough property evaluations and client requirements.</w:t>
      </w:r>
    </w:p>
    <w:p>
      <w:pPr>
        <w:pStyle w:val="ListParagraph"/>
        <w:numPr>
          <w:ilvl w:val="0"/>
          <w:numId w:val="1"/>
        </w:numPr>
        <w:spacing w:after="60" w:line="300"/>
      </w:pPr>
      <w:r>
        <w:rPr>
          <w:rFonts w:ascii="Lexend" w:cs="Arial" w:eastAsia="Arial" w:hAnsi="Lexend"/>
          <w:color w:val="242730"/>
          <w:sz w:val="20"/>
          <w:szCs w:val="20"/>
        </w:rPr>
        <w:t xml:space="preserve">Negotiate and close landscaping contracts while ensuring alignment with company standards and client expectations.</w:t>
      </w:r>
    </w:p>
    <w:p>
      <w:pPr>
        <w:pStyle w:val="ListParagraph"/>
        <w:numPr>
          <w:ilvl w:val="0"/>
          <w:numId w:val="1"/>
        </w:numPr>
        <w:spacing w:after="60" w:line="300"/>
      </w:pPr>
      <w:r>
        <w:rPr>
          <w:rFonts w:ascii="Lexend" w:cs="Arial" w:eastAsia="Arial" w:hAnsi="Lexend"/>
          <w:color w:val="242730"/>
          <w:sz w:val="20"/>
          <w:szCs w:val="20"/>
        </w:rPr>
        <w:t xml:space="preserve">Maintain detailed records of client interactions, proposals, contract progress, and post-sales follow-up activities.</w:t>
      </w:r>
    </w:p>
    <w:p>
      <w:pPr>
        <w:pStyle w:val="ListParagraph"/>
        <w:numPr>
          <w:ilvl w:val="0"/>
          <w:numId w:val="1"/>
        </w:numPr>
        <w:spacing w:after="60" w:line="300"/>
      </w:pPr>
      <w:r>
        <w:rPr>
          <w:rFonts w:ascii="Lexend" w:cs="Arial" w:eastAsia="Arial" w:hAnsi="Lexend"/>
          <w:color w:val="242730"/>
          <w:sz w:val="20"/>
          <w:szCs w:val="20"/>
        </w:rPr>
        <w:t xml:space="preserve">Collaborate with cross-functional teams to ensure a seamless transition from contract signing to project execution.</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Conduct on-site property evaluations to gauge landscape conditions and identify improvement opportunities.</w:t>
      </w:r>
    </w:p>
    <w:p>
      <w:pPr>
        <w:pStyle w:val="ListParagraph"/>
        <w:numPr>
          <w:ilvl w:val="0"/>
          <w:numId w:val="1"/>
        </w:numPr>
        <w:spacing w:after="60" w:line="300"/>
      </w:pPr>
      <w:r>
        <w:rPr>
          <w:rFonts w:ascii="Lexend" w:cs="Arial" w:eastAsia="Arial" w:hAnsi="Lexend"/>
          <w:color w:val="242730"/>
          <w:sz w:val="20"/>
          <w:szCs w:val="20"/>
        </w:rPr>
        <w:t xml:space="preserve">Initiate and follow up on outbound sales calls and in-person meetings with potential commercial clients.</w:t>
      </w:r>
    </w:p>
    <w:p>
      <w:pPr>
        <w:pStyle w:val="ListParagraph"/>
        <w:numPr>
          <w:ilvl w:val="0"/>
          <w:numId w:val="1"/>
        </w:numPr>
        <w:spacing w:after="60" w:line="300"/>
      </w:pPr>
      <w:r>
        <w:rPr>
          <w:rFonts w:ascii="Lexend" w:cs="Arial" w:eastAsia="Arial" w:hAnsi="Lexend"/>
          <w:color w:val="242730"/>
          <w:sz w:val="20"/>
          <w:szCs w:val="20"/>
        </w:rPr>
        <w:t xml:space="preserve">Draft and present detailed proposals and presentations tailored to each property’s unique requirements.</w:t>
      </w:r>
    </w:p>
    <w:p>
      <w:pPr>
        <w:pStyle w:val="ListParagraph"/>
        <w:numPr>
          <w:ilvl w:val="0"/>
          <w:numId w:val="1"/>
        </w:numPr>
        <w:spacing w:after="60" w:line="300"/>
      </w:pPr>
      <w:r>
        <w:rPr>
          <w:rFonts w:ascii="Lexend" w:cs="Arial" w:eastAsia="Arial" w:hAnsi="Lexend"/>
          <w:color w:val="242730"/>
          <w:sz w:val="20"/>
          <w:szCs w:val="20"/>
        </w:rPr>
        <w:t xml:space="preserve">Manage client relationships through regular communications to ensure customer satisfaction and upsell opportunities.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Monthly new sales contracts: achieve a minimum of 10 signed contracts per month.</w:t>
      </w:r>
    </w:p>
    <w:p>
      <w:pPr>
        <w:pStyle w:val="ListParagraph"/>
        <w:numPr>
          <w:ilvl w:val="0"/>
          <w:numId w:val="1"/>
        </w:numPr>
        <w:spacing w:after="60" w:line="300"/>
      </w:pPr>
      <w:r>
        <w:rPr>
          <w:rFonts w:ascii="Lexend" w:cs="Arial" w:eastAsia="Arial" w:hAnsi="Lexend"/>
          <w:color w:val="242730"/>
          <w:sz w:val="20"/>
          <w:szCs w:val="20"/>
        </w:rPr>
        <w:t xml:space="preserve">Revenue growth per quarter: target an increase of at least 15% over the previous quarter.</w:t>
      </w:r>
    </w:p>
    <w:p>
      <w:pPr>
        <w:pStyle w:val="ListParagraph"/>
        <w:numPr>
          <w:ilvl w:val="0"/>
          <w:numId w:val="1"/>
        </w:numPr>
        <w:spacing w:after="60" w:line="300"/>
      </w:pPr>
      <w:r>
        <w:rPr>
          <w:rFonts w:ascii="Lexend" w:cs="Arial" w:eastAsia="Arial" w:hAnsi="Lexend"/>
          <w:color w:val="242730"/>
          <w:sz w:val="20"/>
          <w:szCs w:val="20"/>
        </w:rPr>
        <w:t xml:space="preserve">Proposal-to-close conversion rate: maintain a conversion rate of greater than 30%.</w:t>
      </w:r>
    </w:p>
    <w:p>
      <w:pPr>
        <w:pStyle w:val="ListParagraph"/>
        <w:numPr>
          <w:ilvl w:val="0"/>
          <w:numId w:val="1"/>
        </w:numPr>
        <w:spacing w:after="60" w:line="300"/>
      </w:pPr>
      <w:r>
        <w:rPr>
          <w:rFonts w:ascii="Lexend" w:cs="Arial" w:eastAsia="Arial" w:hAnsi="Lexend"/>
          <w:color w:val="242730"/>
          <w:sz w:val="20"/>
          <w:szCs w:val="20"/>
        </w:rPr>
        <w:t xml:space="preserve">Client satisfaction rating: ensure an average customer satisfaction score of 4.8 stars or higher.</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Marketing, or a related field or equivalent experience.</w:t>
      </w:r>
    </w:p>
    <w:p>
      <w:pPr>
        <w:pStyle w:val="ListParagraph"/>
        <w:numPr>
          <w:ilvl w:val="0"/>
          <w:numId w:val="1"/>
        </w:numPr>
        <w:spacing w:after="60" w:line="300"/>
      </w:pPr>
      <w:r>
        <w:rPr>
          <w:rFonts w:ascii="Lexend" w:cs="Arial" w:eastAsia="Arial" w:hAnsi="Lexend"/>
          <w:color w:val="242730"/>
          <w:sz w:val="20"/>
          <w:szCs w:val="20"/>
        </w:rPr>
        <w:t xml:space="preserve">Minimum of 2 years’ proven sales experience, preferably in a service-oriented field.</w:t>
      </w:r>
    </w:p>
    <w:p>
      <w:pPr>
        <w:pStyle w:val="ListParagraph"/>
        <w:numPr>
          <w:ilvl w:val="0"/>
          <w:numId w:val="1"/>
        </w:numPr>
        <w:spacing w:after="60" w:line="300"/>
      </w:pPr>
      <w:r>
        <w:rPr>
          <w:rFonts w:ascii="Lexend" w:cs="Arial" w:eastAsia="Arial" w:hAnsi="Lexend"/>
          <w:color w:val="242730"/>
          <w:sz w:val="20"/>
          <w:szCs w:val="20"/>
        </w:rPr>
        <w:t xml:space="preserve">Exceptional communication, negotiation, and interpersonal skills.</w:t>
      </w:r>
    </w:p>
    <w:p>
      <w:pPr>
        <w:pStyle w:val="ListParagraph"/>
        <w:numPr>
          <w:ilvl w:val="0"/>
          <w:numId w:val="1"/>
        </w:numPr>
        <w:spacing w:after="60" w:line="300"/>
      </w:pPr>
      <w:r>
        <w:rPr>
          <w:rFonts w:ascii="Lexend" w:cs="Arial" w:eastAsia="Arial" w:hAnsi="Lexend"/>
          <w:color w:val="242730"/>
          <w:sz w:val="20"/>
          <w:szCs w:val="20"/>
        </w:rPr>
        <w:t xml:space="preserve">Strong business acumen with the ability to assess client needs and propose effective solutions.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the commercial landscaping or home services industry.</w:t>
      </w:r>
    </w:p>
    <w:p>
      <w:pPr>
        <w:pStyle w:val="ListParagraph"/>
        <w:numPr>
          <w:ilvl w:val="0"/>
          <w:numId w:val="1"/>
        </w:numPr>
        <w:spacing w:after="60" w:line="300"/>
      </w:pPr>
      <w:r>
        <w:rPr>
          <w:rFonts w:ascii="Lexend" w:cs="Arial" w:eastAsia="Arial" w:hAnsi="Lexend"/>
          <w:color w:val="242730"/>
          <w:sz w:val="20"/>
          <w:szCs w:val="20"/>
        </w:rPr>
        <w:t xml:space="preserve">Demonstrated success in achieving sales targets in a competitive market.</w:t>
      </w:r>
    </w:p>
    <w:p>
      <w:pPr>
        <w:pStyle w:val="ListParagraph"/>
        <w:numPr>
          <w:ilvl w:val="0"/>
          <w:numId w:val="1"/>
        </w:numPr>
        <w:spacing w:after="60" w:line="300"/>
      </w:pPr>
      <w:r>
        <w:rPr>
          <w:rFonts w:ascii="Lexend" w:cs="Arial" w:eastAsia="Arial" w:hAnsi="Lexend"/>
          <w:color w:val="242730"/>
          <w:sz w:val="20"/>
          <w:szCs w:val="20"/>
        </w:rPr>
        <w:t xml:space="preserve">Experience with customer relationship management (CRM) software to track sales performance.</w:t>
      </w:r>
    </w:p>
    <w:p>
      <w:pPr>
        <w:pStyle w:val="ListParagraph"/>
        <w:numPr>
          <w:ilvl w:val="0"/>
          <w:numId w:val="1"/>
        </w:numPr>
        <w:spacing w:after="60" w:line="300"/>
      </w:pPr>
      <w:r>
        <w:rPr>
          <w:rFonts w:ascii="Lexend" w:cs="Arial" w:eastAsia="Arial" w:hAnsi="Lexend"/>
          <w:color w:val="242730"/>
          <w:sz w:val="20"/>
          <w:szCs w:val="20"/>
        </w:rPr>
        <w:t xml:space="preserve">Background in contract negotiation and closing deals in a service environment.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walk and stand during property assessments and on-site visits.</w:t>
      </w:r>
    </w:p>
    <w:p>
      <w:pPr>
        <w:pStyle w:val="ListParagraph"/>
        <w:numPr>
          <w:ilvl w:val="0"/>
          <w:numId w:val="1"/>
        </w:numPr>
        <w:spacing w:after="60" w:line="300"/>
      </w:pPr>
      <w:r>
        <w:rPr>
          <w:rFonts w:ascii="Lexend" w:cs="Arial" w:eastAsia="Arial" w:hAnsi="Lexend"/>
          <w:color w:val="242730"/>
          <w:sz w:val="20"/>
          <w:szCs w:val="20"/>
        </w:rPr>
        <w:t xml:space="preserve">Occasional lifting of sales materials and promotional items up to 20 lbs.</w:t>
      </w:r>
    </w:p>
    <w:p>
      <w:pPr>
        <w:pStyle w:val="ListParagraph"/>
        <w:numPr>
          <w:ilvl w:val="0"/>
          <w:numId w:val="1"/>
        </w:numPr>
        <w:spacing w:after="60" w:line="300"/>
      </w:pPr>
      <w:r>
        <w:rPr>
          <w:rFonts w:ascii="Lexend" w:cs="Arial" w:eastAsia="Arial" w:hAnsi="Lexend"/>
          <w:color w:val="242730"/>
          <w:sz w:val="20"/>
          <w:szCs w:val="20"/>
        </w:rPr>
        <w:t xml:space="preserve">Exposure to outdoor environments including varying weather conditions.</w:t>
      </w:r>
    </w:p>
    <w:p>
      <w:pPr>
        <w:pStyle w:val="ListParagraph"/>
        <w:numPr>
          <w:ilvl w:val="0"/>
          <w:numId w:val="1"/>
        </w:numPr>
        <w:spacing w:after="60" w:line="300"/>
      </w:pPr>
      <w:r>
        <w:rPr>
          <w:rFonts w:ascii="Lexend" w:cs="Arial" w:eastAsia="Arial" w:hAnsi="Lexend"/>
          <w:color w:val="242730"/>
          <w:sz w:val="20"/>
          <w:szCs w:val="20"/>
        </w:rPr>
        <w:t xml:space="preserve">Flexibility to perform field assessments in diverse commercial property settings.</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Monday through Friday from 8:00 AM to 5:00 PM.</w:t>
      </w:r>
    </w:p>
    <w:p>
      <w:pPr>
        <w:pStyle w:val="ListParagraph"/>
        <w:numPr>
          <w:ilvl w:val="0"/>
          <w:numId w:val="1"/>
        </w:numPr>
        <w:spacing w:after="60" w:line="300"/>
      </w:pPr>
      <w:r>
        <w:rPr>
          <w:rFonts w:ascii="Lexend" w:cs="Arial" w:eastAsia="Arial" w:hAnsi="Lexend"/>
          <w:color w:val="242730"/>
          <w:sz w:val="20"/>
          <w:szCs w:val="20"/>
        </w:rPr>
        <w:t xml:space="preserve">Occasional evening and weekend appointments as required by client schedules.</w:t>
      </w:r>
    </w:p>
    <w:p>
      <w:pPr>
        <w:pStyle w:val="ListParagraph"/>
        <w:numPr>
          <w:ilvl w:val="0"/>
          <w:numId w:val="1"/>
        </w:numPr>
        <w:spacing w:after="60" w:line="300"/>
      </w:pPr>
      <w:r>
        <w:rPr>
          <w:rFonts w:ascii="Lexend" w:cs="Arial" w:eastAsia="Arial" w:hAnsi="Lexend"/>
          <w:color w:val="242730"/>
          <w:sz w:val="20"/>
          <w:szCs w:val="20"/>
        </w:rPr>
        <w:t xml:space="preserve">Extensive travel within the designated territory for property assessments and client meetings.</w:t>
      </w:r>
    </w:p>
    <w:p>
      <w:pPr>
        <w:pStyle w:val="ListParagraph"/>
        <w:numPr>
          <w:ilvl w:val="0"/>
          <w:numId w:val="1"/>
        </w:numPr>
        <w:spacing w:after="60" w:line="300"/>
      </w:pPr>
      <w:r>
        <w:rPr>
          <w:rFonts w:ascii="Lexend" w:cs="Arial" w:eastAsia="Arial" w:hAnsi="Lexend"/>
          <w:color w:val="242730"/>
          <w:sz w:val="20"/>
          <w:szCs w:val="20"/>
        </w:rPr>
        <w:t xml:space="preserve">On-call availability during peak sales periods to support high-value client engagements.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Base salary range: $45,000 - $60,000 USD annually, commensurate with experience.</w:t>
      </w:r>
    </w:p>
    <w:p>
      <w:pPr>
        <w:pStyle w:val="ListParagraph"/>
        <w:numPr>
          <w:ilvl w:val="0"/>
          <w:numId w:val="1"/>
        </w:numPr>
        <w:spacing w:after="60" w:line="300"/>
      </w:pPr>
      <w:r>
        <w:rPr>
          <w:rFonts w:ascii="Lexend" w:cs="Arial" w:eastAsia="Arial" w:hAnsi="Lexend"/>
          <w:color w:val="242730"/>
          <w:sz w:val="20"/>
          <w:szCs w:val="20"/>
        </w:rPr>
        <w:t xml:space="preserve">Commission structure available for contract closures to reward high sales performance.</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Vision, and 401k.</w:t>
      </w:r>
    </w:p>
    <w:p>
      <w:pPr>
        <w:pStyle w:val="ListParagraph"/>
        <w:numPr>
          <w:ilvl w:val="0"/>
          <w:numId w:val="1"/>
        </w:numPr>
        <w:spacing w:after="60" w:line="300"/>
      </w:pPr>
      <w:r>
        <w:rPr>
          <w:rFonts w:ascii="Lexend" w:cs="Arial" w:eastAsia="Arial" w:hAnsi="Lexend"/>
          <w:color w:val="242730"/>
          <w:sz w:val="20"/>
          <w:szCs w:val="20"/>
        </w:rPr>
        <w:t xml:space="preserve">Additional fringe benefits such as paid time off, professional development opportunities, and performance bonuses.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foster a collaborative and growth-oriented culture where every team member is empowered to succeed. Our focus on innovation and continuous improvement ensures that employees are not only valued but also equipped with the tools, training, and support needed to excel in a competitive market.</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hirebus.com/job-descriptions/landscaping-commercial/sales-representative</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Landscaping - Commercial Sales Representative job description</dc:title>
  <dc:creator>HireBus</dc:creator>
  <dc:description>HireBus Role Blueprint: Sales Representative job description template for Landscaping - Commercial.</dc:description>
  <cp:lastModifiedBy>Un-named</cp:lastModifiedBy>
  <cp:revision>1</cp:revision>
  <dcterms:created xsi:type="dcterms:W3CDTF">2026-10-23T04:51:36.696Z</dcterms:created>
  <dcterms:modified xsi:type="dcterms:W3CDTF">2026-10-23T04:51:36.708Z</dcterms:modified>
</cp:coreProperties>
</file>

<file path=docProps/custom.xml><?xml version="1.0" encoding="utf-8"?>
<Properties xmlns="http://schemas.openxmlformats.org/officeDocument/2006/custom-properties" xmlns:vt="http://schemas.openxmlformats.org/officeDocument/2006/docPropsVTypes"/>
</file>