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Design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[Design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Design Specialist in Lighting Installation is responsible for crafting bespoke lighting layouts and proposals that meet and exceed client expectations. This role directly impacts customer satisfaction and company growth by delivering innovative and functional lighting designs that enhance aesthetic appeal and functionality.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custom lighting designs tailored to client needs and preferences, ensuring aesthetic and functional requirements are met.</w:t>
      </w:r>
    </w:p>
    <w:p>
      <w:pPr>
        <w:pStyle w:val="ListParagraph"/>
        <w:numPr>
          <w:ilvl w:val="0"/>
          <w:numId w:val="1"/>
        </w:numPr>
        <w:spacing w:after="60" w:line="300"/>
      </w:pPr>
      <w:r>
        <w:rPr>
          <w:rFonts w:ascii="Lexend" w:cs="Arial" w:eastAsia="Arial" w:hAnsi="Lexend"/>
          <w:color w:val="242730"/>
          <w:sz w:val="20"/>
          <w:szCs w:val="20"/>
        </w:rPr>
        <w:t xml:space="preserve">Collaborate with sales and installation teams to align design intentions with practical execution.</w:t>
      </w:r>
    </w:p>
    <w:p>
      <w:pPr>
        <w:pStyle w:val="ListParagraph"/>
        <w:numPr>
          <w:ilvl w:val="0"/>
          <w:numId w:val="1"/>
        </w:numPr>
        <w:spacing w:after="60" w:line="300"/>
      </w:pPr>
      <w:r>
        <w:rPr>
          <w:rFonts w:ascii="Lexend" w:cs="Arial" w:eastAsia="Arial" w:hAnsi="Lexend"/>
          <w:color w:val="242730"/>
          <w:sz w:val="20"/>
          <w:szCs w:val="20"/>
        </w:rPr>
        <w:t xml:space="preserve">Utilize industry-standard design software such as AutoCAD and Dialux to create detailed lighting plans.</w:t>
      </w:r>
    </w:p>
    <w:p>
      <w:pPr>
        <w:pStyle w:val="ListParagraph"/>
        <w:numPr>
          <w:ilvl w:val="0"/>
          <w:numId w:val="1"/>
        </w:numPr>
        <w:spacing w:after="60" w:line="300"/>
      </w:pPr>
      <w:r>
        <w:rPr>
          <w:rFonts w:ascii="Lexend" w:cs="Arial" w:eastAsia="Arial" w:hAnsi="Lexend"/>
          <w:color w:val="242730"/>
          <w:sz w:val="20"/>
          <w:szCs w:val="20"/>
        </w:rPr>
        <w:t xml:space="preserve">Conduct site assessments to gather necessary information for accurate design proposals.</w:t>
      </w:r>
    </w:p>
    <w:p>
      <w:pPr>
        <w:pStyle w:val="ListParagraph"/>
        <w:numPr>
          <w:ilvl w:val="0"/>
          <w:numId w:val="1"/>
        </w:numPr>
        <w:spacing w:after="60" w:line="300"/>
      </w:pPr>
      <w:r>
        <w:rPr>
          <w:rFonts w:ascii="Lexend" w:cs="Arial" w:eastAsia="Arial" w:hAnsi="Lexend"/>
          <w:color w:val="242730"/>
          <w:sz w:val="20"/>
          <w:szCs w:val="20"/>
        </w:rPr>
        <w:t xml:space="preserve">Present design concepts to clients, incorporating feedback to refine and finalize proposals.</w:t>
      </w:r>
    </w:p>
    <w:p>
      <w:pPr>
        <w:pStyle w:val="ListParagraph"/>
        <w:numPr>
          <w:ilvl w:val="0"/>
          <w:numId w:val="1"/>
        </w:numPr>
        <w:spacing w:after="60" w:line="300"/>
      </w:pPr>
      <w:r>
        <w:rPr>
          <w:rFonts w:ascii="Lexend" w:cs="Arial" w:eastAsia="Arial" w:hAnsi="Lexend"/>
          <w:color w:val="242730"/>
          <w:sz w:val="20"/>
          <w:szCs w:val="20"/>
        </w:rPr>
        <w:t xml:space="preserve">Maintain a portfolio of completed projects to showcase design capabilities and inspire future clients.</w:t>
      </w:r>
    </w:p>
    <w:p>
      <w:pPr>
        <w:pStyle w:val="ListParagraph"/>
        <w:numPr>
          <w:ilvl w:val="0"/>
          <w:numId w:val="1"/>
        </w:numPr>
        <w:spacing w:after="60" w:line="300"/>
      </w:pPr>
      <w:r>
        <w:rPr>
          <w:rFonts w:ascii="Lexend" w:cs="Arial" w:eastAsia="Arial" w:hAnsi="Lexend"/>
          <w:color w:val="242730"/>
          <w:sz w:val="20"/>
          <w:szCs w:val="20"/>
        </w:rPr>
        <w:t xml:space="preserve">Stay updated with industry trends and technologies to incorporate innovative solutions into designs.</w:t>
      </w:r>
    </w:p>
    <w:p>
      <w:pPr>
        <w:pStyle w:val="ListParagraph"/>
        <w:numPr>
          <w:ilvl w:val="0"/>
          <w:numId w:val="1"/>
        </w:numPr>
        <w:spacing w:after="60" w:line="300"/>
      </w:pPr>
      <w:r>
        <w:rPr>
          <w:rFonts w:ascii="Lexend" w:cs="Arial" w:eastAsia="Arial" w:hAnsi="Lexend"/>
          <w:color w:val="242730"/>
          <w:sz w:val="20"/>
          <w:szCs w:val="20"/>
        </w:rPr>
        <w:t xml:space="preserve">Ensure compliance with safety standards and regulations in all design proposals.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initial consultations with clients to understand their vision and requirements.</w:t>
      </w:r>
    </w:p>
    <w:p>
      <w:pPr>
        <w:pStyle w:val="ListParagraph"/>
        <w:numPr>
          <w:ilvl w:val="0"/>
          <w:numId w:val="1"/>
        </w:numPr>
        <w:spacing w:after="60" w:line="300"/>
      </w:pPr>
      <w:r>
        <w:rPr>
          <w:rFonts w:ascii="Lexend" w:cs="Arial" w:eastAsia="Arial" w:hAnsi="Lexend"/>
          <w:color w:val="242730"/>
          <w:sz w:val="20"/>
          <w:szCs w:val="20"/>
        </w:rPr>
        <w:t xml:space="preserve">Draft preliminary design concepts and refine them based on client feedback and technical feasibility.</w:t>
      </w:r>
    </w:p>
    <w:p>
      <w:pPr>
        <w:pStyle w:val="ListParagraph"/>
        <w:numPr>
          <w:ilvl w:val="0"/>
          <w:numId w:val="1"/>
        </w:numPr>
        <w:spacing w:after="60" w:line="300"/>
      </w:pPr>
      <w:r>
        <w:rPr>
          <w:rFonts w:ascii="Lexend" w:cs="Arial" w:eastAsia="Arial" w:hAnsi="Lexend"/>
          <w:color w:val="242730"/>
          <w:sz w:val="20"/>
          <w:szCs w:val="20"/>
        </w:rPr>
        <w:t xml:space="preserve">Schedule and conduct site visits to gather measurements and assess lighting conditions.</w:t>
      </w:r>
    </w:p>
    <w:p>
      <w:pPr>
        <w:pStyle w:val="ListParagraph"/>
        <w:numPr>
          <w:ilvl w:val="0"/>
          <w:numId w:val="1"/>
        </w:numPr>
        <w:spacing w:after="60" w:line="300"/>
      </w:pPr>
      <w:r>
        <w:rPr>
          <w:rFonts w:ascii="Lexend" w:cs="Arial" w:eastAsia="Arial" w:hAnsi="Lexend"/>
          <w:color w:val="242730"/>
          <w:sz w:val="20"/>
          <w:szCs w:val="20"/>
        </w:rPr>
        <w:t xml:space="preserve">Prepare and present detailed proposals, including cost estimates and timelines.</w:t>
      </w:r>
    </w:p>
    <w:p>
      <w:pPr>
        <w:pStyle w:val="ListParagraph"/>
        <w:numPr>
          <w:ilvl w:val="0"/>
          <w:numId w:val="1"/>
        </w:numPr>
        <w:spacing w:after="60" w:line="300"/>
      </w:pPr>
      <w:r>
        <w:rPr>
          <w:rFonts w:ascii="Lexend" w:cs="Arial" w:eastAsia="Arial" w:hAnsi="Lexend"/>
          <w:color w:val="242730"/>
          <w:sz w:val="20"/>
          <w:szCs w:val="20"/>
        </w:rPr>
        <w:t xml:space="preserve">Coordinate with installation teams to ensure design integrity during implementation.</w:t>
      </w:r>
    </w:p>
    <w:p>
      <w:pPr>
        <w:pStyle w:val="ListParagraph"/>
        <w:numPr>
          <w:ilvl w:val="0"/>
          <w:numId w:val="1"/>
        </w:numPr>
        <w:spacing w:after="60" w:line="300"/>
      </w:pPr>
      <w:r>
        <w:rPr>
          <w:rFonts w:ascii="Lexend" w:cs="Arial" w:eastAsia="Arial" w:hAnsi="Lexend"/>
          <w:color w:val="242730"/>
          <w:sz w:val="20"/>
          <w:szCs w:val="20"/>
        </w:rPr>
        <w:t xml:space="preserve">Follow up with clients post-installation to ensure satisfaction and address any concerns.</w:t>
      </w:r>
    </w:p>
    <w:p>
      <w:pPr>
        <w:pStyle w:val="ListParagraph"/>
        <w:numPr>
          <w:ilvl w:val="0"/>
          <w:numId w:val="1"/>
        </w:numPr>
        <w:spacing w:after="60" w:line="300"/>
      </w:pPr>
      <w:r>
        <w:rPr>
          <w:rFonts w:ascii="Lexend" w:cs="Arial" w:eastAsia="Arial" w:hAnsi="Lexend"/>
          <w:color w:val="242730"/>
          <w:sz w:val="20"/>
          <w:szCs w:val="20"/>
        </w:rPr>
        <w:t xml:space="preserve">Update project management systems with progress and status reports.</w:t>
      </w:r>
    </w:p>
    <w:p>
      <w:pPr>
        <w:pStyle w:val="ListParagraph"/>
        <w:numPr>
          <w:ilvl w:val="0"/>
          <w:numId w:val="1"/>
        </w:numPr>
        <w:spacing w:after="60" w:line="300"/>
      </w:pPr>
      <w:r>
        <w:rPr>
          <w:rFonts w:ascii="Lexend" w:cs="Arial" w:eastAsia="Arial" w:hAnsi="Lexend"/>
          <w:color w:val="242730"/>
          <w:sz w:val="20"/>
          <w:szCs w:val="20"/>
        </w:rPr>
        <w:t xml:space="preserve">Participate in regular team meetings to discuss ongoing projects and share insights.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Design proposal acceptance rate ≥ 80%.</w:t>
      </w:r>
    </w:p>
    <w:p>
      <w:pPr>
        <w:pStyle w:val="ListParagraph"/>
        <w:numPr>
          <w:ilvl w:val="0"/>
          <w:numId w:val="1"/>
        </w:numPr>
        <w:spacing w:after="60" w:line="300"/>
      </w:pPr>
      <w:r>
        <w:rPr>
          <w:rFonts w:ascii="Lexend" w:cs="Arial" w:eastAsia="Arial" w:hAnsi="Lexend"/>
          <w:color w:val="242730"/>
          <w:sz w:val="20"/>
          <w:szCs w:val="20"/>
        </w:rPr>
        <w:t xml:space="preserve">Client satisfaction score (CSAT) ≥ 4.7/5.0.</w:t>
      </w:r>
    </w:p>
    <w:p>
      <w:pPr>
        <w:pStyle w:val="ListParagraph"/>
        <w:numPr>
          <w:ilvl w:val="0"/>
          <w:numId w:val="1"/>
        </w:numPr>
        <w:spacing w:after="60" w:line="300"/>
      </w:pPr>
      <w:r>
        <w:rPr>
          <w:rFonts w:ascii="Lexend" w:cs="Arial" w:eastAsia="Arial" w:hAnsi="Lexend"/>
          <w:color w:val="242730"/>
          <w:sz w:val="20"/>
          <w:szCs w:val="20"/>
        </w:rPr>
        <w:t xml:space="preserve">Average turnaround time for design proposals ≤ 7 days.</w:t>
      </w:r>
    </w:p>
    <w:p>
      <w:pPr>
        <w:pStyle w:val="ListParagraph"/>
        <w:numPr>
          <w:ilvl w:val="0"/>
          <w:numId w:val="1"/>
        </w:numPr>
        <w:spacing w:after="60" w:line="300"/>
      </w:pPr>
      <w:r>
        <w:rPr>
          <w:rFonts w:ascii="Lexend" w:cs="Arial" w:eastAsia="Arial" w:hAnsi="Lexend"/>
          <w:color w:val="242730"/>
          <w:sz w:val="20"/>
          <w:szCs w:val="20"/>
        </w:rPr>
        <w:t xml:space="preserve">Efficiency in design revisions ≤ 2 revisions per project.</w:t>
      </w:r>
    </w:p>
    <w:p>
      <w:pPr>
        <w:pStyle w:val="ListParagraph"/>
        <w:numPr>
          <w:ilvl w:val="0"/>
          <w:numId w:val="1"/>
        </w:numPr>
        <w:spacing w:after="60" w:line="300"/>
      </w:pPr>
      <w:r>
        <w:rPr>
          <w:rFonts w:ascii="Lexend" w:cs="Arial" w:eastAsia="Arial" w:hAnsi="Lexend"/>
          <w:color w:val="242730"/>
          <w:sz w:val="20"/>
          <w:szCs w:val="20"/>
        </w:rPr>
        <w:t xml:space="preserve">30/60/90-day ramp expectations: Develop 3/6/10 completed design proposals with at least 80% acceptance rate.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Interior Design, Architecture, or related field.</w:t>
      </w:r>
    </w:p>
    <w:p>
      <w:pPr>
        <w:pStyle w:val="ListParagraph"/>
        <w:numPr>
          <w:ilvl w:val="0"/>
          <w:numId w:val="1"/>
        </w:numPr>
        <w:spacing w:after="60" w:line="300"/>
      </w:pPr>
      <w:r>
        <w:rPr>
          <w:rFonts w:ascii="Lexend" w:cs="Arial" w:eastAsia="Arial" w:hAnsi="Lexend"/>
          <w:color w:val="242730"/>
          <w:sz w:val="20"/>
          <w:szCs w:val="20"/>
        </w:rPr>
        <w:t xml:space="preserve">Proficiency in AutoCAD, Dialux, or similar lighting design software.</w:t>
      </w:r>
    </w:p>
    <w:p>
      <w:pPr>
        <w:pStyle w:val="ListParagraph"/>
        <w:numPr>
          <w:ilvl w:val="0"/>
          <w:numId w:val="1"/>
        </w:numPr>
        <w:spacing w:after="60" w:line="300"/>
      </w:pPr>
      <w:r>
        <w:rPr>
          <w:rFonts w:ascii="Lexend" w:cs="Arial" w:eastAsia="Arial" w:hAnsi="Lexend"/>
          <w:color w:val="242730"/>
          <w:sz w:val="20"/>
          <w:szCs w:val="20"/>
        </w:rPr>
        <w:t xml:space="preserve">Strong understanding of lighting principles and electrical systems.</w:t>
      </w:r>
    </w:p>
    <w:p>
      <w:pPr>
        <w:pStyle w:val="ListParagraph"/>
        <w:numPr>
          <w:ilvl w:val="0"/>
          <w:numId w:val="1"/>
        </w:numPr>
        <w:spacing w:after="60" w:line="300"/>
      </w:pPr>
      <w:r>
        <w:rPr>
          <w:rFonts w:ascii="Lexend" w:cs="Arial" w:eastAsia="Arial" w:hAnsi="Lexend"/>
          <w:color w:val="242730"/>
          <w:sz w:val="20"/>
          <w:szCs w:val="20"/>
        </w:rPr>
        <w:t xml:space="preserve">Exceptional communication and presentation skills.</w:t>
      </w:r>
    </w:p>
    <w:p>
      <w:pPr>
        <w:pStyle w:val="ListParagraph"/>
        <w:numPr>
          <w:ilvl w:val="0"/>
          <w:numId w:val="1"/>
        </w:numPr>
        <w:spacing w:after="60" w:line="300"/>
      </w:pPr>
      <w:r>
        <w:rPr>
          <w:rFonts w:ascii="Lexend" w:cs="Arial" w:eastAsia="Arial" w:hAnsi="Lexend"/>
          <w:color w:val="242730"/>
          <w:sz w:val="20"/>
          <w:szCs w:val="20"/>
        </w:rPr>
        <w:t xml:space="preserve">Ability to manage multiple projects simultaneously and meet deadlines.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2+ years of experience in lighting design or a related field.</w:t>
      </w:r>
    </w:p>
    <w:p>
      <w:pPr>
        <w:pStyle w:val="ListParagraph"/>
        <w:numPr>
          <w:ilvl w:val="0"/>
          <w:numId w:val="1"/>
        </w:numPr>
        <w:spacing w:after="60" w:line="300"/>
      </w:pPr>
      <w:r>
        <w:rPr>
          <w:rFonts w:ascii="Lexend" w:cs="Arial" w:eastAsia="Arial" w:hAnsi="Lexend"/>
          <w:color w:val="242730"/>
          <w:sz w:val="20"/>
          <w:szCs w:val="20"/>
        </w:rPr>
        <w:t xml:space="preserve">Experience working within the home service industry.</w:t>
      </w:r>
    </w:p>
    <w:p>
      <w:pPr>
        <w:pStyle w:val="ListParagraph"/>
        <w:numPr>
          <w:ilvl w:val="0"/>
          <w:numId w:val="1"/>
        </w:numPr>
        <w:spacing w:after="60" w:line="300"/>
      </w:pPr>
      <w:r>
        <w:rPr>
          <w:rFonts w:ascii="Lexend" w:cs="Arial" w:eastAsia="Arial" w:hAnsi="Lexend"/>
          <w:color w:val="242730"/>
          <w:sz w:val="20"/>
          <w:szCs w:val="20"/>
        </w:rPr>
        <w:t xml:space="preserve">Familiarity with energy-efficient lighting solutions.</w:t>
      </w:r>
    </w:p>
    <w:p>
      <w:pPr>
        <w:pStyle w:val="ListParagraph"/>
        <w:numPr>
          <w:ilvl w:val="0"/>
          <w:numId w:val="1"/>
        </w:numPr>
        <w:spacing w:after="60" w:line="300"/>
      </w:pPr>
      <w:r>
        <w:rPr>
          <w:rFonts w:ascii="Lexend" w:cs="Arial" w:eastAsia="Arial" w:hAnsi="Lexend"/>
          <w:color w:val="242730"/>
          <w:sz w:val="20"/>
          <w:szCs w:val="20"/>
        </w:rPr>
        <w:t xml:space="preserve">Membership in professional design organizations (e.g., IALD).</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conduct site visits, which may include climbing ladders and navigating uneven terrain.</w:t>
      </w:r>
    </w:p>
    <w:p>
      <w:pPr>
        <w:pStyle w:val="ListParagraph"/>
        <w:numPr>
          <w:ilvl w:val="0"/>
          <w:numId w:val="1"/>
        </w:numPr>
        <w:spacing w:after="60" w:line="300"/>
      </w:pPr>
      <w:r>
        <w:rPr>
          <w:rFonts w:ascii="Lexend" w:cs="Arial" w:eastAsia="Arial" w:hAnsi="Lexend"/>
          <w:color w:val="242730"/>
          <w:sz w:val="20"/>
          <w:szCs w:val="20"/>
        </w:rPr>
        <w:t xml:space="preserve">Capability to lift up to 25 pounds.</w:t>
      </w:r>
    </w:p>
    <w:p>
      <w:pPr>
        <w:pStyle w:val="ListParagraph"/>
        <w:numPr>
          <w:ilvl w:val="0"/>
          <w:numId w:val="1"/>
        </w:numPr>
        <w:spacing w:after="60" w:line="300"/>
      </w:pPr>
      <w:r>
        <w:rPr>
          <w:rFonts w:ascii="Lexend" w:cs="Arial" w:eastAsia="Arial" w:hAnsi="Lexend"/>
          <w:color w:val="242730"/>
          <w:sz w:val="20"/>
          <w:szCs w:val="20"/>
        </w:rPr>
        <w:t xml:space="preserve">Willingness to travel locally to client sites as needed.</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when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 AM to 5 PM, with occasional evenings or weekends based on client availability.</w:t>
      </w:r>
    </w:p>
    <w:p>
      <w:pPr>
        <w:pStyle w:val="ListParagraph"/>
        <w:numPr>
          <w:ilvl w:val="0"/>
          <w:numId w:val="1"/>
        </w:numPr>
        <w:spacing w:after="60" w:line="300"/>
      </w:pPr>
      <w:r>
        <w:rPr>
          <w:rFonts w:ascii="Lexend" w:cs="Arial" w:eastAsia="Arial" w:hAnsi="Lexend"/>
          <w:color w:val="242730"/>
          <w:sz w:val="20"/>
          <w:szCs w:val="20"/>
        </w:rPr>
        <w:t xml:space="preserve">Primarily office-based with regular on-site visits.</w:t>
      </w:r>
    </w:p>
    <w:p>
      <w:pPr>
        <w:pStyle w:val="ListParagraph"/>
        <w:numPr>
          <w:ilvl w:val="0"/>
          <w:numId w:val="1"/>
        </w:numPr>
        <w:spacing w:after="60" w:line="300"/>
      </w:pPr>
      <w:r>
        <w:rPr>
          <w:rFonts w:ascii="Lexend" w:cs="Arial" w:eastAsia="Arial" w:hAnsi="Lexend"/>
          <w:color w:val="242730"/>
          <w:sz w:val="20"/>
          <w:szCs w:val="20"/>
        </w:rPr>
        <w:t xml:space="preserve">Seasonal workload variations may occur, requiring flexibility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with performance-based bonuses tied to design acceptance rates and client satisfaction.</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quality standards, including high CSAT scores and low revision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craftsmanship, and excellence in every lighting design. Our commitment to safety, customer delight, and continuous growth creates an environment where each team member can thrive and contribute to creating stunning, functional lighting solutions that illuminate our clients' lives.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hirebus.com/job-descriptions/lighting-installation/design-specialist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Design Specialist job description</dc:title>
  <dc:creator>HireBus</dc:creator>
  <dc:description>HireBus Role Blueprint: Design Specialist job description template for Lighting Installation.</dc:description>
  <cp:lastModifiedBy>Un-named</cp:lastModifiedBy>
  <cp:revision>1</cp:revision>
  <dcterms:created xsi:type="dcterms:W3CDTF">2026-10-21T21:11:04.946Z</dcterms:created>
  <dcterms:modified xsi:type="dcterms:W3CDTF">2026-10-21T21:11:04.946Z</dcterms:modified>
</cp:coreProperties>
</file>

<file path=docProps/custom.xml><?xml version="1.0" encoding="utf-8"?>
<Properties xmlns="http://schemas.openxmlformats.org/officeDocument/2006/custom-properties" xmlns:vt="http://schemas.openxmlformats.org/officeDocument/2006/docPropsVTypes"/>
</file>