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 or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Develop and execute comprehensive marketing strategies for the painting division to drive brand growth and revenue. Manage advertising campaigns and initiatives that target homeowners and commercial clients, ensuring high visibility and engagement. Collaborate with cross-functional teams to align marketing efforts with overall business objectives.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strategic marketing plans specifically tailored for the painting services sector.</w:t>
      </w:r>
    </w:p>
    <w:p>
      <w:pPr>
        <w:pStyle w:val="ListParagraph"/>
        <w:numPr>
          <w:ilvl w:val="0"/>
          <w:numId w:val="1"/>
        </w:numPr>
        <w:spacing w:after="60" w:line="300"/>
      </w:pPr>
      <w:r>
        <w:rPr>
          <w:rFonts w:ascii="Lexend" w:cs="Arial" w:eastAsia="Arial" w:hAnsi="Lexend"/>
          <w:color w:val="242730"/>
          <w:sz w:val="20"/>
          <w:szCs w:val="20"/>
        </w:rPr>
        <w:t xml:space="preserve">Manage multi-channel advertising campaigns including digital, print, and outdoor media.</w:t>
      </w:r>
    </w:p>
    <w:p>
      <w:pPr>
        <w:pStyle w:val="ListParagraph"/>
        <w:numPr>
          <w:ilvl w:val="0"/>
          <w:numId w:val="1"/>
        </w:numPr>
        <w:spacing w:after="60" w:line="300"/>
      </w:pPr>
      <w:r>
        <w:rPr>
          <w:rFonts w:ascii="Lexend" w:cs="Arial" w:eastAsia="Arial" w:hAnsi="Lexend"/>
          <w:color w:val="242730"/>
          <w:sz w:val="20"/>
          <w:szCs w:val="20"/>
        </w:rPr>
        <w:t xml:space="preserve">Strengthen the brand presence through creative initiatives and consistent messaging across all platforms.</w:t>
      </w:r>
    </w:p>
    <w:p>
      <w:pPr>
        <w:pStyle w:val="ListParagraph"/>
        <w:numPr>
          <w:ilvl w:val="0"/>
          <w:numId w:val="1"/>
        </w:numPr>
        <w:spacing w:after="60" w:line="300"/>
      </w:pPr>
      <w:r>
        <w:rPr>
          <w:rFonts w:ascii="Lexend" w:cs="Arial" w:eastAsia="Arial" w:hAnsi="Lexend"/>
          <w:color w:val="242730"/>
          <w:sz w:val="20"/>
          <w:szCs w:val="20"/>
        </w:rPr>
        <w:t xml:space="preserve">Oversee market research to identify new opportunities and customer segments.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Coordinate with creative and digital teams to develop ad copy, visuals, and promotional materials.</w:t>
      </w:r>
    </w:p>
    <w:p>
      <w:pPr>
        <w:pStyle w:val="ListParagraph"/>
        <w:numPr>
          <w:ilvl w:val="0"/>
          <w:numId w:val="1"/>
        </w:numPr>
        <w:spacing w:after="60" w:line="300"/>
      </w:pPr>
      <w:r>
        <w:rPr>
          <w:rFonts w:ascii="Lexend" w:cs="Arial" w:eastAsia="Arial" w:hAnsi="Lexend"/>
          <w:color w:val="242730"/>
          <w:sz w:val="20"/>
          <w:szCs w:val="20"/>
        </w:rPr>
        <w:t xml:space="preserve">Monitor, analyze, and report on the performance of marketing campaigns to ensure goal attainment.</w:t>
      </w:r>
    </w:p>
    <w:p>
      <w:pPr>
        <w:pStyle w:val="ListParagraph"/>
        <w:numPr>
          <w:ilvl w:val="0"/>
          <w:numId w:val="1"/>
        </w:numPr>
        <w:spacing w:after="60" w:line="300"/>
      </w:pPr>
      <w:r>
        <w:rPr>
          <w:rFonts w:ascii="Lexend" w:cs="Arial" w:eastAsia="Arial" w:hAnsi="Lexend"/>
          <w:color w:val="242730"/>
          <w:sz w:val="20"/>
          <w:szCs w:val="20"/>
        </w:rPr>
        <w:t xml:space="preserve">Engage with potential clients and industry partners to explore collaboration and referral opportunities.</w:t>
      </w:r>
    </w:p>
    <w:p>
      <w:pPr>
        <w:pStyle w:val="ListParagraph"/>
        <w:numPr>
          <w:ilvl w:val="0"/>
          <w:numId w:val="1"/>
        </w:numPr>
        <w:spacing w:after="60" w:line="300"/>
      </w:pPr>
      <w:r>
        <w:rPr>
          <w:rFonts w:ascii="Lexend" w:cs="Arial" w:eastAsia="Arial" w:hAnsi="Lexend"/>
          <w:color w:val="242730"/>
          <w:sz w:val="20"/>
          <w:szCs w:val="20"/>
        </w:rPr>
        <w:t xml:space="preserve">Review and adjust tactics daily based on market trends and campaign analytics.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 Generation: Generate at least 50 qualified leads per month.</w:t>
      </w:r>
    </w:p>
    <w:p>
      <w:pPr>
        <w:pStyle w:val="ListParagraph"/>
        <w:numPr>
          <w:ilvl w:val="0"/>
          <w:numId w:val="1"/>
        </w:numPr>
        <w:spacing w:after="60" w:line="300"/>
      </w:pPr>
      <w:r>
        <w:rPr>
          <w:rFonts w:ascii="Lexend" w:cs="Arial" w:eastAsia="Arial" w:hAnsi="Lexend"/>
          <w:color w:val="242730"/>
          <w:sz w:val="20"/>
          <w:szCs w:val="20"/>
        </w:rPr>
        <w:t xml:space="preserve">Campaign ROI: Achieve a minimum 20% return on advertising spend.</w:t>
      </w:r>
    </w:p>
    <w:p>
      <w:pPr>
        <w:pStyle w:val="ListParagraph"/>
        <w:numPr>
          <w:ilvl w:val="0"/>
          <w:numId w:val="1"/>
        </w:numPr>
        <w:spacing w:after="60" w:line="300"/>
      </w:pPr>
      <w:r>
        <w:rPr>
          <w:rFonts w:ascii="Lexend" w:cs="Arial" w:eastAsia="Arial" w:hAnsi="Lexend"/>
          <w:color w:val="242730"/>
          <w:sz w:val="20"/>
          <w:szCs w:val="20"/>
        </w:rPr>
        <w:t xml:space="preserve">Customer Engagement: Attain a click-through rate of 5% or higher on digital ads.</w:t>
      </w:r>
    </w:p>
    <w:p>
      <w:pPr>
        <w:pStyle w:val="ListParagraph"/>
        <w:numPr>
          <w:ilvl w:val="0"/>
          <w:numId w:val="1"/>
        </w:numPr>
        <w:spacing w:after="60" w:line="300"/>
      </w:pPr>
      <w:r>
        <w:rPr>
          <w:rFonts w:ascii="Lexend" w:cs="Arial" w:eastAsia="Arial" w:hAnsi="Lexend"/>
          <w:color w:val="242730"/>
          <w:sz w:val="20"/>
          <w:szCs w:val="20"/>
        </w:rPr>
        <w:t xml:space="preserve">Brand Awareness: Increase social media followers by 15% within the first six months.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Communications,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a marketing role, preferably within home services.</w:t>
      </w:r>
    </w:p>
    <w:p>
      <w:pPr>
        <w:pStyle w:val="ListParagraph"/>
        <w:numPr>
          <w:ilvl w:val="0"/>
          <w:numId w:val="1"/>
        </w:numPr>
        <w:spacing w:after="60" w:line="300"/>
      </w:pPr>
      <w:r>
        <w:rPr>
          <w:rFonts w:ascii="Lexend" w:cs="Arial" w:eastAsia="Arial" w:hAnsi="Lexend"/>
          <w:color w:val="242730"/>
          <w:sz w:val="20"/>
          <w:szCs w:val="20"/>
        </w:rPr>
        <w:t xml:space="preserve">Strong analytical skills with proficiency in data-driven marketing tools and platforms.</w:t>
      </w:r>
    </w:p>
    <w:p>
      <w:pPr>
        <w:pStyle w:val="ListParagraph"/>
        <w:numPr>
          <w:ilvl w:val="0"/>
          <w:numId w:val="1"/>
        </w:numPr>
        <w:spacing w:after="60" w:line="300"/>
      </w:pPr>
      <w:r>
        <w:rPr>
          <w:rFonts w:ascii="Lexend" w:cs="Arial" w:eastAsia="Arial" w:hAnsi="Lexend"/>
          <w:color w:val="242730"/>
          <w:sz w:val="20"/>
          <w:szCs w:val="20"/>
        </w:rPr>
        <w:t xml:space="preserve">Exceptional communication and creative problem-solving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marketing experience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Demonstrated success in launching regional or national advertising campaigns.</w:t>
      </w:r>
    </w:p>
    <w:p>
      <w:pPr>
        <w:pStyle w:val="ListParagraph"/>
        <w:numPr>
          <w:ilvl w:val="0"/>
          <w:numId w:val="1"/>
        </w:numPr>
        <w:spacing w:after="60" w:line="300"/>
      </w:pPr>
      <w:r>
        <w:rPr>
          <w:rFonts w:ascii="Lexend" w:cs="Arial" w:eastAsia="Arial" w:hAnsi="Lexend"/>
          <w:color w:val="242730"/>
          <w:sz w:val="20"/>
          <w:szCs w:val="20"/>
        </w:rPr>
        <w:t xml:space="preserve">Experience managing both traditional and digital marketing channels for a service-based business.</w:t>
      </w:r>
    </w:p>
    <w:p>
      <w:pPr>
        <w:pStyle w:val="ListParagraph"/>
        <w:numPr>
          <w:ilvl w:val="0"/>
          <w:numId w:val="1"/>
        </w:numPr>
        <w:spacing w:after="60" w:line="300"/>
      </w:pPr>
      <w:r>
        <w:rPr>
          <w:rFonts w:ascii="Lexend" w:cs="Arial" w:eastAsia="Arial" w:hAnsi="Lexend"/>
          <w:color w:val="242730"/>
          <w:sz w:val="20"/>
          <w:szCs w:val="20"/>
        </w:rPr>
        <w:t xml:space="preserve">Familiarity with painting services and industry trends.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while working on a computer.</w:t>
      </w:r>
    </w:p>
    <w:p>
      <w:pPr>
        <w:pStyle w:val="ListParagraph"/>
        <w:numPr>
          <w:ilvl w:val="0"/>
          <w:numId w:val="1"/>
        </w:numPr>
        <w:spacing w:after="60" w:line="300"/>
      </w:pPr>
      <w:r>
        <w:rPr>
          <w:rFonts w:ascii="Lexend" w:cs="Arial" w:eastAsia="Arial" w:hAnsi="Lexend"/>
          <w:color w:val="242730"/>
          <w:sz w:val="20"/>
          <w:szCs w:val="20"/>
        </w:rPr>
        <w:t xml:space="preserve">Occasional lifting of marketing materials or promotional items up to 15 lbs.</w:t>
      </w:r>
    </w:p>
    <w:p>
      <w:pPr>
        <w:pStyle w:val="ListParagraph"/>
        <w:numPr>
          <w:ilvl w:val="0"/>
          <w:numId w:val="1"/>
        </w:numPr>
        <w:spacing w:after="60" w:line="300"/>
      </w:pPr>
      <w:r>
        <w:rPr>
          <w:rFonts w:ascii="Lexend" w:cs="Arial" w:eastAsia="Arial" w:hAnsi="Lexend"/>
          <w:color w:val="242730"/>
          <w:sz w:val="20"/>
          <w:szCs w:val="20"/>
        </w:rPr>
        <w:t xml:space="preserve">Capacity to work in a standard office environment with periodic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flexibility for remote working arrangements.</w:t>
      </w:r>
    </w:p>
    <w:p>
      <w:pPr>
        <w:pStyle w:val="ListParagraph"/>
        <w:numPr>
          <w:ilvl w:val="0"/>
          <w:numId w:val="1"/>
        </w:numPr>
        <w:spacing w:after="60" w:line="300"/>
      </w:pPr>
      <w:r>
        <w:rPr>
          <w:rFonts w:ascii="Lexend" w:cs="Arial" w:eastAsia="Arial" w:hAnsi="Lexend"/>
          <w:color w:val="242730"/>
          <w:sz w:val="20"/>
          <w:szCs w:val="20"/>
        </w:rPr>
        <w:t xml:space="preserve">Occasional travel required for industry events, client meetings, and site visits.</w:t>
      </w:r>
    </w:p>
    <w:p>
      <w:pPr>
        <w:pStyle w:val="ListParagraph"/>
        <w:numPr>
          <w:ilvl w:val="0"/>
          <w:numId w:val="1"/>
        </w:numPr>
        <w:spacing w:after="60" w:line="300"/>
      </w:pPr>
      <w:r>
        <w:rPr>
          <w:rFonts w:ascii="Lexend" w:cs="Arial" w:eastAsia="Arial" w:hAnsi="Lexend"/>
          <w:color w:val="242730"/>
          <w:sz w:val="20"/>
          <w:szCs w:val="20"/>
        </w:rPr>
        <w:t xml:space="preserve">Fast-paced environment requiring the ability to manage multiple projects concurrently.</w:t>
      </w:r>
    </w:p>
    <w:p>
      <w:pPr>
        <w:pStyle w:val="ListParagraph"/>
        <w:numPr>
          <w:ilvl w:val="0"/>
          <w:numId w:val="1"/>
        </w:numPr>
        <w:spacing w:after="60" w:line="300"/>
      </w:pPr>
      <w:r>
        <w:rPr>
          <w:rFonts w:ascii="Lexend" w:cs="Arial" w:eastAsia="Arial" w:hAnsi="Lexend"/>
          <w:color w:val="242730"/>
          <w:sz w:val="20"/>
          <w:szCs w:val="20"/>
        </w:rPr>
        <w:t xml:space="preserve">On-call responsibilities during major campaign launches or key events.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 $80,000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based on campaign success and KPI attainment.</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innovative environment where your creative ideas can drive real results.</w:t>
      </w:r>
    </w:p>
    <w:p>
      <w:pPr>
        <w:pStyle w:val="ListParagraph"/>
        <w:numPr>
          <w:ilvl w:val="0"/>
          <w:numId w:val="1"/>
        </w:numPr>
        <w:spacing w:after="60" w:line="300"/>
      </w:pPr>
      <w:r>
        <w:rPr>
          <w:rFonts w:ascii="Lexend" w:cs="Arial" w:eastAsia="Arial" w:hAnsi="Lexend"/>
          <w:color w:val="242730"/>
          <w:sz w:val="20"/>
          <w:szCs w:val="20"/>
        </w:rPr>
        <w:t xml:space="preserve">Our company is committed to professional growth, providing ample opportunities for upskilling and career advancement.</w:t>
      </w:r>
    </w:p>
    <w:p>
      <w:pPr>
        <w:pStyle w:val="ListParagraph"/>
        <w:numPr>
          <w:ilvl w:val="0"/>
          <w:numId w:val="1"/>
        </w:numPr>
        <w:spacing w:after="60" w:line="300"/>
      </w:pPr>
      <w:r>
        <w:rPr>
          <w:rFonts w:ascii="Lexend" w:cs="Arial" w:eastAsia="Arial" w:hAnsi="Lexend"/>
          <w:color w:val="242730"/>
          <w:sz w:val="20"/>
          <w:szCs w:val="20"/>
        </w:rPr>
        <w:t xml:space="preserve">We value diversity, integrity, and the passion to serve our customers with excellence.</w:t>
      </w:r>
    </w:p>
    <w:p>
      <w:pPr>
        <w:pStyle w:val="ListParagraph"/>
        <w:numPr>
          <w:ilvl w:val="0"/>
          <w:numId w:val="1"/>
        </w:numPr>
        <w:spacing w:after="60" w:line="300"/>
      </w:pPr>
      <w:r>
        <w:rPr>
          <w:rFonts w:ascii="Lexend" w:cs="Arial" w:eastAsia="Arial" w:hAnsi="Lexend"/>
          <w:color w:val="242730"/>
          <w:sz w:val="20"/>
          <w:szCs w:val="20"/>
        </w:rPr>
        <w:t xml:space="preserve">Join a team that celebrates success and embraces challenges as opportunities for development.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Marketing Manager job description</dc:title>
  <dc:creator>HireBus</dc:creator>
  <dc:description>HireBus Role Blueprint: Marketing Manager job description template for Painting.</dc:description>
  <cp:lastModifiedBy>Un-named</cp:lastModifiedBy>
  <cp:revision>1</cp:revision>
  <dcterms:created xsi:type="dcterms:W3CDTF">2026-10-20T09:02:36.906Z</dcterms:created>
  <dcterms:modified xsi:type="dcterms:W3CDTF">2026-10-20T09:02:36.906Z</dcterms:modified>
</cp:coreProperties>
</file>

<file path=docProps/custom.xml><?xml version="1.0" encoding="utf-8"?>
<Properties xmlns="http://schemas.openxmlformats.org/officeDocument/2006/custom-properties" xmlns:vt="http://schemas.openxmlformats.org/officeDocument/2006/docPropsVTypes"/>
</file>