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Commercial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critical function in managing and maintaining accurate accounting records for commercial painting projects. Process daily accounting transactions, handle invoices, and reconcile financial discrepancies to support overall business operations. Collaborate across departments to ensure financial accuracy and operational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day-to-day accounting transactions for commercial painting projects.</w:t>
      </w:r>
    </w:p>
    <w:p>
      <w:pPr>
        <w:pStyle w:val="ListParagraph"/>
        <w:numPr>
          <w:ilvl w:val="0"/>
          <w:numId w:val="1"/>
        </w:numPr>
        <w:spacing w:after="60" w:line="300"/>
      </w:pPr>
      <w:r>
        <w:rPr>
          <w:rFonts w:ascii="Lexend" w:cs="Arial" w:eastAsia="Arial" w:hAnsi="Lexend"/>
          <w:color w:val="242730"/>
          <w:sz w:val="20"/>
          <w:szCs w:val="20"/>
        </w:rPr>
        <w:t xml:space="preserve">Manage billing, invoicing, and timely collections to maintain steady cash flow.</w:t>
      </w:r>
    </w:p>
    <w:p>
      <w:pPr>
        <w:pStyle w:val="ListParagraph"/>
        <w:numPr>
          <w:ilvl w:val="0"/>
          <w:numId w:val="1"/>
        </w:numPr>
        <w:spacing w:after="60" w:line="300"/>
      </w:pPr>
      <w:r>
        <w:rPr>
          <w:rFonts w:ascii="Lexend" w:cs="Arial" w:eastAsia="Arial" w:hAnsi="Lexend"/>
          <w:color w:val="242730"/>
          <w:sz w:val="20"/>
          <w:szCs w:val="20"/>
        </w:rPr>
        <w:t xml:space="preserve">Reconcile bank statements and financial records to ensure data accuracy.</w:t>
      </w:r>
    </w:p>
    <w:p>
      <w:pPr>
        <w:pStyle w:val="ListParagraph"/>
        <w:numPr>
          <w:ilvl w:val="0"/>
          <w:numId w:val="1"/>
        </w:numPr>
        <w:spacing w:after="60" w:line="300"/>
      </w:pPr>
      <w:r>
        <w:rPr>
          <w:rFonts w:ascii="Lexend" w:cs="Arial" w:eastAsia="Arial" w:hAnsi="Lexend"/>
          <w:color w:val="242730"/>
          <w:sz w:val="20"/>
          <w:szCs w:val="20"/>
        </w:rPr>
        <w:t xml:space="preserve">Maintain the general ledger and documentation for audit and tax compliance.</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to resolve any financial discrepancies and support budgeting efforts.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process vendor and client invoices regularly.</w:t>
      </w:r>
    </w:p>
    <w:p>
      <w:pPr>
        <w:pStyle w:val="ListParagraph"/>
        <w:numPr>
          <w:ilvl w:val="0"/>
          <w:numId w:val="1"/>
        </w:numPr>
        <w:spacing w:after="60" w:line="300"/>
      </w:pPr>
      <w:r>
        <w:rPr>
          <w:rFonts w:ascii="Lexend" w:cs="Arial" w:eastAsia="Arial" w:hAnsi="Lexend"/>
          <w:color w:val="242730"/>
          <w:sz w:val="20"/>
          <w:szCs w:val="20"/>
        </w:rPr>
        <w:t xml:space="preserve">Update accounting software with daily financial transactions.</w:t>
      </w:r>
    </w:p>
    <w:p>
      <w:pPr>
        <w:pStyle w:val="ListParagraph"/>
        <w:numPr>
          <w:ilvl w:val="0"/>
          <w:numId w:val="1"/>
        </w:numPr>
        <w:spacing w:after="60" w:line="300"/>
      </w:pPr>
      <w:r>
        <w:rPr>
          <w:rFonts w:ascii="Lexend" w:cs="Arial" w:eastAsia="Arial" w:hAnsi="Lexend"/>
          <w:color w:val="242730"/>
          <w:sz w:val="20"/>
          <w:szCs w:val="20"/>
        </w:rPr>
        <w:t xml:space="preserve">Coordinate with project teams to address billing issues and discrepancies.</w:t>
      </w:r>
    </w:p>
    <w:p>
      <w:pPr>
        <w:pStyle w:val="ListParagraph"/>
        <w:numPr>
          <w:ilvl w:val="0"/>
          <w:numId w:val="1"/>
        </w:numPr>
        <w:spacing w:after="60" w:line="300"/>
      </w:pPr>
      <w:r>
        <w:rPr>
          <w:rFonts w:ascii="Lexend" w:cs="Arial" w:eastAsia="Arial" w:hAnsi="Lexend"/>
          <w:color w:val="242730"/>
          <w:sz w:val="20"/>
          <w:szCs w:val="20"/>
        </w:rPr>
        <w:t xml:space="preserve">Prepare daily financial summaries and reports for management review.</w:t>
      </w:r>
    </w:p>
    <w:p>
      <w:pPr>
        <w:pStyle w:val="ListParagraph"/>
        <w:numPr>
          <w:ilvl w:val="0"/>
          <w:numId w:val="1"/>
        </w:numPr>
        <w:spacing w:after="60" w:line="300"/>
      </w:pPr>
      <w:r>
        <w:rPr>
          <w:rFonts w:ascii="Lexend" w:cs="Arial" w:eastAsia="Arial" w:hAnsi="Lexend"/>
          <w:color w:val="242730"/>
          <w:sz w:val="20"/>
          <w:szCs w:val="20"/>
        </w:rPr>
        <w:t xml:space="preserve">Liaise with external auditors to provide required financial documentation.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Invoice Processing Accuracy: Maintain an error rate of less than 1%.</w:t>
      </w:r>
    </w:p>
    <w:p>
      <w:pPr>
        <w:pStyle w:val="ListParagraph"/>
        <w:numPr>
          <w:ilvl w:val="0"/>
          <w:numId w:val="1"/>
        </w:numPr>
        <w:spacing w:after="60" w:line="300"/>
      </w:pPr>
      <w:r>
        <w:rPr>
          <w:rFonts w:ascii="Lexend" w:cs="Arial" w:eastAsia="Arial" w:hAnsi="Lexend"/>
          <w:color w:val="242730"/>
          <w:sz w:val="20"/>
          <w:szCs w:val="20"/>
        </w:rPr>
        <w:t xml:space="preserve">Timely Reconciliation: Complete monthly reconciliations within 5 business days.</w:t>
      </w:r>
    </w:p>
    <w:p>
      <w:pPr>
        <w:pStyle w:val="ListParagraph"/>
        <w:numPr>
          <w:ilvl w:val="0"/>
          <w:numId w:val="1"/>
        </w:numPr>
        <w:spacing w:after="60" w:line="300"/>
      </w:pPr>
      <w:r>
        <w:rPr>
          <w:rFonts w:ascii="Lexend" w:cs="Arial" w:eastAsia="Arial" w:hAnsi="Lexend"/>
          <w:color w:val="242730"/>
          <w:sz w:val="20"/>
          <w:szCs w:val="20"/>
        </w:rPr>
        <w:t xml:space="preserve">On-Time Invoice Payment: Achieve a 95% on-time payment rate.</w:t>
      </w:r>
    </w:p>
    <w:p>
      <w:pPr>
        <w:pStyle w:val="ListParagraph"/>
        <w:numPr>
          <w:ilvl w:val="0"/>
          <w:numId w:val="1"/>
        </w:numPr>
        <w:spacing w:after="60" w:line="300"/>
      </w:pPr>
      <w:r>
        <w:rPr>
          <w:rFonts w:ascii="Lexend" w:cs="Arial" w:eastAsia="Arial" w:hAnsi="Lexend"/>
          <w:color w:val="242730"/>
          <w:sz w:val="20"/>
          <w:szCs w:val="20"/>
        </w:rPr>
        <w:t xml:space="preserve">Documentation Compliance: Ensure 100% adherence to internal accounting standards.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a related field or equivalent work experience.</w:t>
      </w:r>
    </w:p>
    <w:p>
      <w:pPr>
        <w:pStyle w:val="ListParagraph"/>
        <w:numPr>
          <w:ilvl w:val="0"/>
          <w:numId w:val="1"/>
        </w:numPr>
        <w:spacing w:after="60" w:line="300"/>
      </w:pPr>
      <w:r>
        <w:rPr>
          <w:rFonts w:ascii="Lexend" w:cs="Arial" w:eastAsia="Arial" w:hAnsi="Lexend"/>
          <w:color w:val="242730"/>
          <w:sz w:val="20"/>
          <w:szCs w:val="20"/>
        </w:rPr>
        <w:t xml:space="preserve">Minimum of 3 years of bookkeeping experience, preferably within home services or a similar industry.</w:t>
      </w:r>
    </w:p>
    <w:p>
      <w:pPr>
        <w:pStyle w:val="ListParagraph"/>
        <w:numPr>
          <w:ilvl w:val="0"/>
          <w:numId w:val="1"/>
        </w:numPr>
        <w:spacing w:after="60" w:line="300"/>
      </w:pPr>
      <w:r>
        <w:rPr>
          <w:rFonts w:ascii="Lexend" w:cs="Arial" w:eastAsia="Arial" w:hAnsi="Lexend"/>
          <w:color w:val="242730"/>
          <w:sz w:val="20"/>
          <w:szCs w:val="20"/>
        </w:rPr>
        <w:t xml:space="preserve">Proficiency with accounting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attention to detail, excellent organizational, and effective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commercial painting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QuickBooks or similar accounting software platforms.</w:t>
      </w:r>
    </w:p>
    <w:p>
      <w:pPr>
        <w:pStyle w:val="ListParagraph"/>
        <w:numPr>
          <w:ilvl w:val="0"/>
          <w:numId w:val="1"/>
        </w:numPr>
        <w:spacing w:after="60" w:line="300"/>
      </w:pPr>
      <w:r>
        <w:rPr>
          <w:rFonts w:ascii="Lexend" w:cs="Arial" w:eastAsia="Arial" w:hAnsi="Lexend"/>
          <w:color w:val="242730"/>
          <w:sz w:val="20"/>
          <w:szCs w:val="20"/>
        </w:rPr>
        <w:t xml:space="preserve">Experience in budgeting, forecasting, and financial reporting.</w:t>
      </w:r>
    </w:p>
    <w:p>
      <w:pPr>
        <w:pStyle w:val="ListParagraph"/>
        <w:numPr>
          <w:ilvl w:val="0"/>
          <w:numId w:val="1"/>
        </w:numPr>
        <w:spacing w:after="60" w:line="300"/>
      </w:pPr>
      <w:r>
        <w:rPr>
          <w:rFonts w:ascii="Lexend" w:cs="Arial" w:eastAsia="Arial" w:hAnsi="Lexend"/>
          <w:color w:val="242730"/>
          <w:sz w:val="20"/>
          <w:szCs w:val="20"/>
        </w:rPr>
        <w:t xml:space="preserve">Demonstrated ability to thrive in a fast-paced, deadline-driven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during computer-based tasks.</w:t>
      </w:r>
    </w:p>
    <w:p>
      <w:pPr>
        <w:pStyle w:val="ListParagraph"/>
        <w:numPr>
          <w:ilvl w:val="0"/>
          <w:numId w:val="1"/>
        </w:numPr>
        <w:spacing w:after="60" w:line="300"/>
      </w:pPr>
      <w:r>
        <w:rPr>
          <w:rFonts w:ascii="Lexend" w:cs="Arial" w:eastAsia="Arial" w:hAnsi="Lexend"/>
          <w:color w:val="242730"/>
          <w:sz w:val="20"/>
          <w:szCs w:val="20"/>
        </w:rPr>
        <w:t xml:space="preserve">Occasional light lifting of accounting materials up to 15 lbs.</w:t>
      </w:r>
    </w:p>
    <w:p>
      <w:pPr>
        <w:pStyle w:val="ListParagraph"/>
        <w:numPr>
          <w:ilvl w:val="0"/>
          <w:numId w:val="1"/>
        </w:numPr>
        <w:spacing w:after="60" w:line="300"/>
      </w:pPr>
      <w:r>
        <w:rPr>
          <w:rFonts w:ascii="Lexend" w:cs="Arial" w:eastAsia="Arial" w:hAnsi="Lexend"/>
          <w:color w:val="242730"/>
          <w:sz w:val="20"/>
          <w:szCs w:val="20"/>
        </w:rPr>
        <w:t xml:space="preserve">Adaptability to work in a standard office environment.</w:t>
      </w:r>
    </w:p>
    <w:p>
      <w:pPr>
        <w:pStyle w:val="ListParagraph"/>
        <w:numPr>
          <w:ilvl w:val="0"/>
          <w:numId w:val="1"/>
        </w:numPr>
        <w:spacing w:after="60" w:line="300"/>
      </w:pPr>
      <w:r>
        <w:rPr>
          <w:rFonts w:ascii="Lexend" w:cs="Arial" w:eastAsia="Arial" w:hAnsi="Lexend"/>
          <w:color w:val="242730"/>
          <w:sz w:val="20"/>
          <w:szCs w:val="20"/>
        </w:rPr>
        <w:t xml:space="preserve">Minimal exposure to outdoor conditions or extreme temperatures.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Remote work opportunities available on a case-by-case basis.</w:t>
      </w:r>
    </w:p>
    <w:p>
      <w:pPr>
        <w:pStyle w:val="ListParagraph"/>
        <w:numPr>
          <w:ilvl w:val="0"/>
          <w:numId w:val="1"/>
        </w:numPr>
        <w:spacing w:after="60" w:line="300"/>
      </w:pPr>
      <w:r>
        <w:rPr>
          <w:rFonts w:ascii="Lexend" w:cs="Arial" w:eastAsia="Arial" w:hAnsi="Lexend"/>
          <w:color w:val="242730"/>
          <w:sz w:val="20"/>
          <w:szCs w:val="20"/>
        </w:rPr>
        <w:t xml:space="preserve">Minimal travel requirements associated with the role.</w:t>
      </w:r>
    </w:p>
    <w:p>
      <w:pPr>
        <w:pStyle w:val="ListParagraph"/>
        <w:numPr>
          <w:ilvl w:val="0"/>
          <w:numId w:val="1"/>
        </w:numPr>
        <w:spacing w:after="60" w:line="300"/>
      </w:pPr>
      <w:r>
        <w:rPr>
          <w:rFonts w:ascii="Lexend" w:cs="Arial" w:eastAsia="Arial" w:hAnsi="Lexend"/>
          <w:color w:val="242730"/>
          <w:sz w:val="20"/>
          <w:szCs w:val="20"/>
        </w:rPr>
        <w:t xml:space="preserve">Flexibility for occasional overtime during peak financial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per year.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innovation, collaboration, and continuous professional growth.</w:t>
      </w:r>
    </w:p>
    <w:p>
      <w:pPr>
        <w:pStyle w:val="ListParagraph"/>
        <w:numPr>
          <w:ilvl w:val="0"/>
          <w:numId w:val="1"/>
        </w:numPr>
        <w:spacing w:after="60" w:line="300"/>
      </w:pPr>
      <w:r>
        <w:rPr>
          <w:rFonts w:ascii="Lexend" w:cs="Arial" w:eastAsia="Arial" w:hAnsi="Lexend"/>
          <w:color w:val="242730"/>
          <w:sz w:val="20"/>
          <w:szCs w:val="20"/>
        </w:rPr>
        <w:t xml:space="preserve">We are committed to exceptional customer service and quality workmanship in the commercial painting industry.</w:t>
      </w:r>
    </w:p>
    <w:p>
      <w:pPr>
        <w:pStyle w:val="ListParagraph"/>
        <w:numPr>
          <w:ilvl w:val="0"/>
          <w:numId w:val="1"/>
        </w:numPr>
        <w:spacing w:after="60" w:line="300"/>
      </w:pPr>
      <w:r>
        <w:rPr>
          <w:rFonts w:ascii="Lexend" w:cs="Arial" w:eastAsia="Arial" w:hAnsi="Lexend"/>
          <w:color w:val="242730"/>
          <w:sz w:val="20"/>
          <w:szCs w:val="20"/>
        </w:rPr>
        <w:t xml:space="preserve">Our supportive, inclusive work environment empowers employees to excel and reach their full potential.</w:t>
      </w:r>
    </w:p>
    <w:p>
      <w:pPr>
        <w:pStyle w:val="ListParagraph"/>
        <w:numPr>
          <w:ilvl w:val="0"/>
          <w:numId w:val="1"/>
        </w:numPr>
        <w:spacing w:after="60" w:line="300"/>
      </w:pPr>
      <w:r>
        <w:rPr>
          <w:rFonts w:ascii="Lexend" w:cs="Arial" w:eastAsia="Arial" w:hAnsi="Lexend"/>
          <w:color w:val="242730"/>
          <w:sz w:val="20"/>
          <w:szCs w:val="20"/>
        </w:rPr>
        <w:t xml:space="preserve">We invest in our team with opportunities for career development and long-term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hirebus.com/job-descriptions/painting-commercial/bookkeeper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 Commercial Bookkeeper job description</dc:title>
  <dc:creator>HireBus</dc:creator>
  <dc:description>HireBus Role Blueprint: Bookkeeper job description template for Painting - Commercial.</dc:description>
  <cp:lastModifiedBy>Un-named</cp:lastModifiedBy>
  <cp:revision>1</cp:revision>
  <dcterms:created xsi:type="dcterms:W3CDTF">2026-10-23T06:50:06.059Z</dcterms:created>
  <dcterms:modified xsi:type="dcterms:W3CDTF">2026-10-23T06:50:06.059Z</dcterms:modified>
</cp:coreProperties>
</file>

<file path=docProps/custom.xml><?xml version="1.0" encoding="utf-8"?>
<Properties xmlns="http://schemas.openxmlformats.org/officeDocument/2006/custom-properties" xmlns:vt="http://schemas.openxmlformats.org/officeDocument/2006/docPropsVTypes"/>
</file>