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member of the executive team, driving financial strategy and overseeing fiscal operations for the pest control division. Ensure robust budget management, forecasting, and cost control aligned with the company’s growth objectives. Collaborate with cross-functional leaders to optimize financial performance and support business resiliency in a highly competitive industry. Steer financial decision-making with data-driven insights while maintaining regulatory compliance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preparation and execution of annual budgets, forecasts, and financial plans specifically for pest control services.</w:t>
      </w:r>
    </w:p>
    <w:p>
      <w:pPr>
        <w:pStyle w:val="ListParagraph"/>
        <w:numPr>
          <w:ilvl w:val="0"/>
          <w:numId w:val="1"/>
        </w:numPr>
        <w:spacing w:after="60" w:line="300"/>
      </w:pPr>
      <w:r>
        <w:rPr>
          <w:rFonts w:ascii="Lexend" w:cs="Arial" w:eastAsia="Arial" w:hAnsi="Lexend"/>
          <w:color w:val="242730"/>
          <w:sz w:val="20"/>
          <w:szCs w:val="20"/>
        </w:rPr>
        <w:t xml:space="preserve">Implement rigorous cost control measures and maintain financial discipline throughout operations.</w:t>
      </w:r>
    </w:p>
    <w:p>
      <w:pPr>
        <w:pStyle w:val="ListParagraph"/>
        <w:numPr>
          <w:ilvl w:val="0"/>
          <w:numId w:val="1"/>
        </w:numPr>
        <w:spacing w:after="60" w:line="300"/>
      </w:pPr>
      <w:r>
        <w:rPr>
          <w:rFonts w:ascii="Lexend" w:cs="Arial" w:eastAsia="Arial" w:hAnsi="Lexend"/>
          <w:color w:val="242730"/>
          <w:sz w:val="20"/>
          <w:szCs w:val="20"/>
        </w:rPr>
        <w:t xml:space="preserve">Analyze financial performance against key metrics and provide strategic recommendations to improve profitability.</w:t>
      </w:r>
    </w:p>
    <w:p>
      <w:pPr>
        <w:pStyle w:val="ListParagraph"/>
        <w:numPr>
          <w:ilvl w:val="0"/>
          <w:numId w:val="1"/>
        </w:numPr>
        <w:spacing w:after="60" w:line="300"/>
      </w:pPr>
      <w:r>
        <w:rPr>
          <w:rFonts w:ascii="Lexend" w:cs="Arial" w:eastAsia="Arial" w:hAnsi="Lexend"/>
          <w:color w:val="242730"/>
          <w:sz w:val="20"/>
          <w:szCs w:val="20"/>
        </w:rPr>
        <w:t xml:space="preserve">Ensure timely and accurate financial reporting and adherence to all relevant regulatory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monitor budget adherence in the pest services segment.</w:t>
      </w:r>
    </w:p>
    <w:p>
      <w:pPr>
        <w:pStyle w:val="ListParagraph"/>
        <w:numPr>
          <w:ilvl w:val="0"/>
          <w:numId w:val="1"/>
        </w:numPr>
        <w:spacing w:after="60" w:line="300"/>
      </w:pPr>
      <w:r>
        <w:rPr>
          <w:rFonts w:ascii="Lexend" w:cs="Arial" w:eastAsia="Arial" w:hAnsi="Lexend"/>
          <w:color w:val="242730"/>
          <w:sz w:val="20"/>
          <w:szCs w:val="20"/>
        </w:rPr>
        <w:t xml:space="preserve">Conduct regular financial analysis and review variance reports to identify cost-saving opportunities.</w:t>
      </w:r>
    </w:p>
    <w:p>
      <w:pPr>
        <w:pStyle w:val="ListParagraph"/>
        <w:numPr>
          <w:ilvl w:val="0"/>
          <w:numId w:val="1"/>
        </w:numPr>
        <w:spacing w:after="60" w:line="300"/>
      </w:pPr>
      <w:r>
        <w:rPr>
          <w:rFonts w:ascii="Lexend" w:cs="Arial" w:eastAsia="Arial" w:hAnsi="Lexend"/>
          <w:color w:val="242730"/>
          <w:sz w:val="20"/>
          <w:szCs w:val="20"/>
        </w:rPr>
        <w:t xml:space="preserve">Engage with operational managers to align financial strategies with service delivery and quality.</w:t>
      </w:r>
    </w:p>
    <w:p>
      <w:pPr>
        <w:pStyle w:val="ListParagraph"/>
        <w:numPr>
          <w:ilvl w:val="0"/>
          <w:numId w:val="1"/>
        </w:numPr>
        <w:spacing w:after="60" w:line="300"/>
      </w:pPr>
      <w:r>
        <w:rPr>
          <w:rFonts w:ascii="Lexend" w:cs="Arial" w:eastAsia="Arial" w:hAnsi="Lexend"/>
          <w:color w:val="242730"/>
          <w:sz w:val="20"/>
          <w:szCs w:val="20"/>
        </w:rPr>
        <w:t xml:space="preserve">Coordinate with external auditors and regulatory bodies to ensure compliance and transparency.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 5% deviation from targets.</w:t>
      </w:r>
    </w:p>
    <w:p>
      <w:pPr>
        <w:pStyle w:val="ListParagraph"/>
        <w:numPr>
          <w:ilvl w:val="0"/>
          <w:numId w:val="1"/>
        </w:numPr>
        <w:spacing w:after="60" w:line="300"/>
      </w:pPr>
      <w:r>
        <w:rPr>
          <w:rFonts w:ascii="Lexend" w:cs="Arial" w:eastAsia="Arial" w:hAnsi="Lexend"/>
          <w:color w:val="242730"/>
          <w:sz w:val="20"/>
          <w:szCs w:val="20"/>
        </w:rPr>
        <w:t xml:space="preserve">Forecast Accuracy: ≥ 95% accuracy in financial predictions.</w:t>
      </w:r>
    </w:p>
    <w:p>
      <w:pPr>
        <w:pStyle w:val="ListParagraph"/>
        <w:numPr>
          <w:ilvl w:val="0"/>
          <w:numId w:val="1"/>
        </w:numPr>
        <w:spacing w:after="60" w:line="300"/>
      </w:pPr>
      <w:r>
        <w:rPr>
          <w:rFonts w:ascii="Lexend" w:cs="Arial" w:eastAsia="Arial" w:hAnsi="Lexend"/>
          <w:color w:val="242730"/>
          <w:sz w:val="20"/>
          <w:szCs w:val="20"/>
        </w:rPr>
        <w:t xml:space="preserve">Cost Reduction: Achieve a minimum of 5% year-over-year reduction in operating costs.</w:t>
      </w:r>
    </w:p>
    <w:p>
      <w:pPr>
        <w:pStyle w:val="ListParagraph"/>
        <w:numPr>
          <w:ilvl w:val="0"/>
          <w:numId w:val="1"/>
        </w:numPr>
        <w:spacing w:after="60" w:line="300"/>
      </w:pPr>
      <w:r>
        <w:rPr>
          <w:rFonts w:ascii="Lexend" w:cs="Arial" w:eastAsia="Arial" w:hAnsi="Lexend"/>
          <w:color w:val="242730"/>
          <w:sz w:val="20"/>
          <w:szCs w:val="20"/>
        </w:rPr>
        <w:t xml:space="preserve">Gross Margin: Maintain a gross margin percentage of ≥ 20% for pest control operations.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 or equivalent preferred.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progressively responsible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skills with advanced proficiency in financial modeling and forecasting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strategic planning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pest control industry with a deep understanding of its unique financial challenges.</w:t>
      </w:r>
    </w:p>
    <w:p>
      <w:pPr>
        <w:pStyle w:val="ListParagraph"/>
        <w:numPr>
          <w:ilvl w:val="0"/>
          <w:numId w:val="1"/>
        </w:numPr>
        <w:spacing w:after="60" w:line="300"/>
      </w:pPr>
      <w:r>
        <w:rPr>
          <w:rFonts w:ascii="Lexend" w:cs="Arial" w:eastAsia="Arial" w:hAnsi="Lexend"/>
          <w:color w:val="242730"/>
          <w:sz w:val="20"/>
          <w:szCs w:val="20"/>
        </w:rPr>
        <w:t xml:space="preserve">Proven track record in managing large-scale budgets and driving cost efficiencies in a dynamic environment.</w:t>
      </w:r>
    </w:p>
    <w:p>
      <w:pPr>
        <w:pStyle w:val="ListParagraph"/>
        <w:numPr>
          <w:ilvl w:val="0"/>
          <w:numId w:val="1"/>
        </w:numPr>
        <w:spacing w:after="60" w:line="300"/>
      </w:pPr>
      <w:r>
        <w:rPr>
          <w:rFonts w:ascii="Lexend" w:cs="Arial" w:eastAsia="Arial" w:hAnsi="Lexend"/>
          <w:color w:val="242730"/>
          <w:sz w:val="20"/>
          <w:szCs w:val="20"/>
        </w:rPr>
        <w:t xml:space="preserve">Experience in financial software implementation and ERP systems.</w:t>
      </w:r>
    </w:p>
    <w:p>
      <w:pPr>
        <w:pStyle w:val="ListParagraph"/>
        <w:numPr>
          <w:ilvl w:val="0"/>
          <w:numId w:val="1"/>
        </w:numPr>
        <w:spacing w:after="60" w:line="300"/>
      </w:pPr>
      <w:r>
        <w:rPr>
          <w:rFonts w:ascii="Lexend" w:cs="Arial" w:eastAsia="Arial" w:hAnsi="Lexend"/>
          <w:color w:val="242730"/>
          <w:sz w:val="20"/>
          <w:szCs w:val="20"/>
        </w:rPr>
        <w:t xml:space="preserve">Background in regulatory compliance and risk management in a similar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prolonged periods of sitting and computer use.</w:t>
      </w:r>
    </w:p>
    <w:p>
      <w:pPr>
        <w:pStyle w:val="ListParagraph"/>
        <w:numPr>
          <w:ilvl w:val="0"/>
          <w:numId w:val="1"/>
        </w:numPr>
        <w:spacing w:after="60" w:line="300"/>
      </w:pPr>
      <w:r>
        <w:rPr>
          <w:rFonts w:ascii="Lexend" w:cs="Arial" w:eastAsia="Arial" w:hAnsi="Lexend"/>
          <w:color w:val="242730"/>
          <w:sz w:val="20"/>
          <w:szCs w:val="20"/>
        </w:rPr>
        <w:t xml:space="preserve">Occasional travel to various pest service locations as required.</w:t>
      </w:r>
    </w:p>
    <w:p>
      <w:pPr>
        <w:pStyle w:val="ListParagraph"/>
        <w:numPr>
          <w:ilvl w:val="0"/>
          <w:numId w:val="1"/>
        </w:numPr>
        <w:spacing w:after="60" w:line="300"/>
      </w:pPr>
      <w:r>
        <w:rPr>
          <w:rFonts w:ascii="Lexend" w:cs="Arial" w:eastAsia="Arial" w:hAnsi="Lexend"/>
          <w:color w:val="242730"/>
          <w:sz w:val="20"/>
          <w:szCs w:val="20"/>
        </w:rPr>
        <w:t xml:space="preserve">Minimal lifting requirement; typical office equipment usage.</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that may include variable indoor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Some after-hours work and travel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Flexible work arrangements may be considered based on performance and business needs.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 focus on teamwork and continuous improvement.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life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innovation, accountability, and growth.</w:t>
      </w:r>
    </w:p>
    <w:p>
      <w:pPr>
        <w:pStyle w:val="ListParagraph"/>
        <w:numPr>
          <w:ilvl w:val="0"/>
          <w:numId w:val="1"/>
        </w:numPr>
        <w:spacing w:after="60" w:line="300"/>
      </w:pPr>
      <w:r>
        <w:rPr>
          <w:rFonts w:ascii="Lexend" w:cs="Arial" w:eastAsia="Arial" w:hAnsi="Lexend"/>
          <w:color w:val="242730"/>
          <w:sz w:val="20"/>
          <w:szCs w:val="20"/>
        </w:rPr>
        <w:t xml:space="preserve">We believe in empowering our team members to take initiative and drive success at every level.</w:t>
      </w:r>
    </w:p>
    <w:p>
      <w:pPr>
        <w:pStyle w:val="ListParagraph"/>
        <w:numPr>
          <w:ilvl w:val="0"/>
          <w:numId w:val="1"/>
        </w:numPr>
        <w:spacing w:after="60" w:line="300"/>
      </w:pPr>
      <w:r>
        <w:rPr>
          <w:rFonts w:ascii="Lexend" w:cs="Arial" w:eastAsia="Arial" w:hAnsi="Lexend"/>
          <w:color w:val="242730"/>
          <w:sz w:val="20"/>
          <w:szCs w:val="20"/>
        </w:rPr>
        <w:t xml:space="preserve">Our collaborative environment encourages continuous learning, professional development, and mutual respect.</w:t>
      </w:r>
    </w:p>
    <w:p>
      <w:pPr>
        <w:pStyle w:val="ListParagraph"/>
        <w:numPr>
          <w:ilvl w:val="0"/>
          <w:numId w:val="1"/>
        </w:numPr>
        <w:spacing w:after="60" w:line="300"/>
      </w:pPr>
      <w:r>
        <w:rPr>
          <w:rFonts w:ascii="Lexend" w:cs="Arial" w:eastAsia="Arial" w:hAnsi="Lexend"/>
          <w:color w:val="242730"/>
          <w:sz w:val="20"/>
          <w:szCs w:val="20"/>
        </w:rPr>
        <w:t xml:space="preserve">We pride ourselves on delivering exceptional services while nurturing a supportive and inclusive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Chief Financial Officer job description</dc:title>
  <dc:creator>HireBus</dc:creator>
  <dc:description>HireBus Role Blueprint: Chief Financial Officer job description template for Pest Control.</dc:description>
  <cp:lastModifiedBy>Un-named</cp:lastModifiedBy>
  <cp:revision>1</cp:revision>
  <dcterms:created xsi:type="dcterms:W3CDTF">2026-10-20T09:04:29.780Z</dcterms:created>
  <dcterms:modified xsi:type="dcterms:W3CDTF">2026-10-20T09:04:29.780Z</dcterms:modified>
</cp:coreProperties>
</file>

<file path=docProps/custom.xml><?xml version="1.0" encoding="utf-8"?>
<Properties xmlns="http://schemas.openxmlformats.org/officeDocument/2006/custom-properties" xmlns:vt="http://schemas.openxmlformats.org/officeDocument/2006/docPropsVTypes"/>
</file>