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re-engaging lost leads and prospects within the pest control service domain. Leverage industry expertise and personalized communication to convert previous inquiries into profitable revenue streams. Enhance customer satisfaction and retention while contributing to overall company growth and market share.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and follow-up on previously missed or unattended leads.</w:t>
      </w:r>
    </w:p>
    <w:p>
      <w:pPr>
        <w:pStyle w:val="ListParagraph"/>
        <w:numPr>
          <w:ilvl w:val="0"/>
          <w:numId w:val="1"/>
        </w:numPr>
        <w:spacing w:after="60" w:line="300"/>
      </w:pPr>
      <w:r>
        <w:rPr>
          <w:rFonts w:ascii="Lexend" w:cs="Arial" w:eastAsia="Arial" w:hAnsi="Lexend"/>
          <w:color w:val="242730"/>
          <w:sz w:val="20"/>
          <w:szCs w:val="20"/>
        </w:rPr>
        <w:t xml:space="preserve">Re-engage prospects with customized communication strategies tailored to their pest control needs.</w:t>
      </w:r>
    </w:p>
    <w:p>
      <w:pPr>
        <w:pStyle w:val="ListParagraph"/>
        <w:numPr>
          <w:ilvl w:val="0"/>
          <w:numId w:val="1"/>
        </w:numPr>
        <w:spacing w:after="60" w:line="300"/>
      </w:pPr>
      <w:r>
        <w:rPr>
          <w:rFonts w:ascii="Lexend" w:cs="Arial" w:eastAsia="Arial" w:hAnsi="Lexend"/>
          <w:color w:val="242730"/>
          <w:sz w:val="20"/>
          <w:szCs w:val="20"/>
        </w:rPr>
        <w:t xml:space="preserve">Identify and recommend additional pest control services to existing and potential customers.</w:t>
      </w:r>
    </w:p>
    <w:p>
      <w:pPr>
        <w:pStyle w:val="ListParagraph"/>
        <w:numPr>
          <w:ilvl w:val="0"/>
          <w:numId w:val="1"/>
        </w:numPr>
        <w:spacing w:after="60" w:line="300"/>
      </w:pPr>
      <w:r>
        <w:rPr>
          <w:rFonts w:ascii="Lexend" w:cs="Arial" w:eastAsia="Arial" w:hAnsi="Lexend"/>
          <w:color w:val="242730"/>
          <w:sz w:val="20"/>
          <w:szCs w:val="20"/>
        </w:rPr>
        <w:t xml:space="preserve">Track follow-ups, update lead statuses, and report progress to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scheduled callbacks and follow-up communications with lost leads.</w:t>
      </w:r>
    </w:p>
    <w:p>
      <w:pPr>
        <w:pStyle w:val="ListParagraph"/>
        <w:numPr>
          <w:ilvl w:val="0"/>
          <w:numId w:val="1"/>
        </w:numPr>
        <w:spacing w:after="60" w:line="300"/>
      </w:pPr>
      <w:r>
        <w:rPr>
          <w:rFonts w:ascii="Lexend" w:cs="Arial" w:eastAsia="Arial" w:hAnsi="Lexend"/>
          <w:color w:val="242730"/>
          <w:sz w:val="20"/>
          <w:szCs w:val="20"/>
        </w:rPr>
        <w:t xml:space="preserve">Maintain accurate records of customer interactions and outcomes in the CRM system.</w:t>
      </w:r>
    </w:p>
    <w:p>
      <w:pPr>
        <w:pStyle w:val="ListParagraph"/>
        <w:numPr>
          <w:ilvl w:val="0"/>
          <w:numId w:val="1"/>
        </w:numPr>
        <w:spacing w:after="60" w:line="300"/>
      </w:pPr>
      <w:r>
        <w:rPr>
          <w:rFonts w:ascii="Lexend" w:cs="Arial" w:eastAsia="Arial" w:hAnsi="Lexend"/>
          <w:color w:val="242730"/>
          <w:sz w:val="20"/>
          <w:szCs w:val="20"/>
        </w:rPr>
        <w:t xml:space="preserve">Coordinate with the operations and service departments to schedule site visits or consultations.</w:t>
      </w:r>
    </w:p>
    <w:p>
      <w:pPr>
        <w:pStyle w:val="ListParagraph"/>
        <w:numPr>
          <w:ilvl w:val="0"/>
          <w:numId w:val="1"/>
        </w:numPr>
        <w:spacing w:after="60" w:line="300"/>
      </w:pPr>
      <w:r>
        <w:rPr>
          <w:rFonts w:ascii="Lexend" w:cs="Arial" w:eastAsia="Arial" w:hAnsi="Lexend"/>
          <w:color w:val="242730"/>
          <w:sz w:val="20"/>
          <w:szCs w:val="20"/>
        </w:rPr>
        <w:t xml:space="preserve">Identify trends and customer pain points to inform marketing and sales strategies.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Re-engagement Rate: Achieve a minimum re-engagement rate of 25%.</w:t>
      </w:r>
    </w:p>
    <w:p>
      <w:pPr>
        <w:pStyle w:val="ListParagraph"/>
        <w:numPr>
          <w:ilvl w:val="0"/>
          <w:numId w:val="1"/>
        </w:numPr>
        <w:spacing w:after="60" w:line="300"/>
      </w:pPr>
      <w:r>
        <w:rPr>
          <w:rFonts w:ascii="Lexend" w:cs="Arial" w:eastAsia="Arial" w:hAnsi="Lexend"/>
          <w:color w:val="242730"/>
          <w:sz w:val="20"/>
          <w:szCs w:val="20"/>
        </w:rPr>
        <w:t xml:space="preserve">Additional Revenue Generation: Increase revenue from re-engaged accounts by at least 20%.</w:t>
      </w:r>
    </w:p>
    <w:p>
      <w:pPr>
        <w:pStyle w:val="ListParagraph"/>
        <w:numPr>
          <w:ilvl w:val="0"/>
          <w:numId w:val="1"/>
        </w:numPr>
        <w:spacing w:after="60" w:line="300"/>
      </w:pPr>
      <w:r>
        <w:rPr>
          <w:rFonts w:ascii="Lexend" w:cs="Arial" w:eastAsia="Arial" w:hAnsi="Lexend"/>
          <w:color w:val="242730"/>
          <w:sz w:val="20"/>
          <w:szCs w:val="20"/>
        </w:rPr>
        <w:t xml:space="preserve">Callback Efficiency: Ensure callback time is under 10% delay compared to the customer inquiry timeline.</w:t>
      </w:r>
    </w:p>
    <w:p>
      <w:pPr>
        <w:pStyle w:val="ListParagraph"/>
        <w:numPr>
          <w:ilvl w:val="0"/>
          <w:numId w:val="1"/>
        </w:numPr>
        <w:spacing w:after="60" w:line="300"/>
      </w:pPr>
      <w:r>
        <w:rPr>
          <w:rFonts w:ascii="Lexend" w:cs="Arial" w:eastAsia="Arial" w:hAnsi="Lexend"/>
          <w:color w:val="242730"/>
          <w:sz w:val="20"/>
          <w:szCs w:val="20"/>
        </w:rPr>
        <w:t xml:space="preserve">Customer Satisfaction Rating: Sustain an average rating of 4.8 stars from re-engaged customers.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A minimum of 2 years of experience in sales, customer service, or lead management, ideally in a service environment.</w:t>
      </w:r>
    </w:p>
    <w:p>
      <w:pPr>
        <w:pStyle w:val="ListParagraph"/>
        <w:numPr>
          <w:ilvl w:val="0"/>
          <w:numId w:val="1"/>
        </w:numPr>
        <w:spacing w:after="60" w:line="300"/>
      </w:pPr>
      <w:r>
        <w:rPr>
          <w:rFonts w:ascii="Lexend" w:cs="Arial" w:eastAsia="Arial" w:hAnsi="Lexend"/>
          <w:color w:val="242730"/>
          <w:sz w:val="20"/>
          <w:szCs w:val="20"/>
        </w:rPr>
        <w:t xml:space="preserve">Strong communication, negotiation, and interpersonal skills with a customer-centric approach.</w:t>
      </w:r>
    </w:p>
    <w:p>
      <w:pPr>
        <w:pStyle w:val="ListParagraph"/>
        <w:numPr>
          <w:ilvl w:val="0"/>
          <w:numId w:val="1"/>
        </w:numPr>
        <w:spacing w:after="60" w:line="300"/>
      </w:pPr>
      <w:r>
        <w:rPr>
          <w:rFonts w:ascii="Lexend" w:cs="Arial" w:eastAsia="Arial" w:hAnsi="Lexend"/>
          <w:color w:val="242730"/>
          <w:sz w:val="20"/>
          <w:szCs w:val="20"/>
        </w:rPr>
        <w:t xml:space="preserve">Proficiency in using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pest control, home services, or a related industry.</w:t>
      </w:r>
    </w:p>
    <w:p>
      <w:pPr>
        <w:pStyle w:val="ListParagraph"/>
        <w:numPr>
          <w:ilvl w:val="0"/>
          <w:numId w:val="1"/>
        </w:numPr>
        <w:spacing w:after="60" w:line="300"/>
      </w:pPr>
      <w:r>
        <w:rPr>
          <w:rFonts w:ascii="Lexend" w:cs="Arial" w:eastAsia="Arial" w:hAnsi="Lexend"/>
          <w:color w:val="242730"/>
          <w:sz w:val="20"/>
          <w:szCs w:val="20"/>
        </w:rPr>
        <w:t xml:space="preserve">Familiarity with digital marketing tools and techniques for lead generation.</w:t>
      </w:r>
    </w:p>
    <w:p>
      <w:pPr>
        <w:pStyle w:val="ListParagraph"/>
        <w:numPr>
          <w:ilvl w:val="0"/>
          <w:numId w:val="1"/>
        </w:numPr>
        <w:spacing w:after="60" w:line="300"/>
      </w:pPr>
      <w:r>
        <w:rPr>
          <w:rFonts w:ascii="Lexend" w:cs="Arial" w:eastAsia="Arial" w:hAnsi="Lexend"/>
          <w:color w:val="242730"/>
          <w:sz w:val="20"/>
          <w:szCs w:val="20"/>
        </w:rPr>
        <w:t xml:space="preserve">Demonstrated experience in revenue growth and customer retention strategies.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high-volume call center or sales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and occasionally travel locally for customer meetings.</w:t>
      </w:r>
    </w:p>
    <w:p>
      <w:pPr>
        <w:pStyle w:val="ListParagraph"/>
        <w:numPr>
          <w:ilvl w:val="0"/>
          <w:numId w:val="1"/>
        </w:numPr>
        <w:spacing w:after="60" w:line="300"/>
      </w:pPr>
      <w:r>
        <w:rPr>
          <w:rFonts w:ascii="Lexend" w:cs="Arial" w:eastAsia="Arial" w:hAnsi="Lexend"/>
          <w:color w:val="242730"/>
          <w:sz w:val="20"/>
          <w:szCs w:val="20"/>
        </w:rPr>
        <w:t xml:space="preserve">Prolonged periods of sitting and extensive use of a computer and telephone.</w:t>
      </w:r>
    </w:p>
    <w:p>
      <w:pPr>
        <w:pStyle w:val="ListParagraph"/>
        <w:numPr>
          <w:ilvl w:val="0"/>
          <w:numId w:val="1"/>
        </w:numPr>
        <w:spacing w:after="60" w:line="300"/>
      </w:pPr>
      <w:r>
        <w:rPr>
          <w:rFonts w:ascii="Lexend" w:cs="Arial" w:eastAsia="Arial" w:hAnsi="Lexend"/>
          <w:color w:val="242730"/>
          <w:sz w:val="20"/>
          <w:szCs w:val="20"/>
        </w:rPr>
        <w:t xml:space="preserve">Minimal physical labor required beyond routine office activities.</w:t>
      </w:r>
    </w:p>
    <w:p>
      <w:pPr>
        <w:pStyle w:val="ListParagraph"/>
        <w:numPr>
          <w:ilvl w:val="0"/>
          <w:numId w:val="1"/>
        </w:numPr>
        <w:spacing w:after="60" w:line="300"/>
      </w:pPr>
      <w:r>
        <w:rPr>
          <w:rFonts w:ascii="Lexend" w:cs="Arial" w:eastAsia="Arial" w:hAnsi="Lexend"/>
          <w:color w:val="242730"/>
          <w:sz w:val="20"/>
          <w:szCs w:val="20"/>
        </w:rPr>
        <w:t xml:space="preserve">Adequate visual and auditory acuity to perform essential job functions.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9:00 AM – 5:00 PM.</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in-person meetings with key prospects.</w:t>
      </w:r>
    </w:p>
    <w:p>
      <w:pPr>
        <w:pStyle w:val="ListParagraph"/>
        <w:numPr>
          <w:ilvl w:val="0"/>
          <w:numId w:val="1"/>
        </w:numPr>
        <w:spacing w:after="60" w:line="300"/>
      </w:pPr>
      <w:r>
        <w:rPr>
          <w:rFonts w:ascii="Lexend" w:cs="Arial" w:eastAsia="Arial" w:hAnsi="Lexend"/>
          <w:color w:val="242730"/>
          <w:sz w:val="20"/>
          <w:szCs w:val="20"/>
        </w:rPr>
        <w:t xml:space="preserve">Work settings include a standard office environment with a strong emphasis on virtual communication.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 to $25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structures tied to revenue growth.</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growth-oriented environment where innovation and customer focus are at the core of our success.</w:t>
      </w:r>
    </w:p>
    <w:p>
      <w:pPr>
        <w:pStyle w:val="ListParagraph"/>
        <w:numPr>
          <w:ilvl w:val="0"/>
          <w:numId w:val="1"/>
        </w:numPr>
        <w:spacing w:after="60" w:line="300"/>
      </w:pPr>
      <w:r>
        <w:rPr>
          <w:rFonts w:ascii="Lexend" w:cs="Arial" w:eastAsia="Arial" w:hAnsi="Lexend"/>
          <w:color w:val="242730"/>
          <w:sz w:val="20"/>
          <w:szCs w:val="20"/>
        </w:rPr>
        <w:t xml:space="preserve">Our team is dedicated to continuous learning and empowering each individual to reach their full potential.</w:t>
      </w:r>
    </w:p>
    <w:p>
      <w:pPr>
        <w:pStyle w:val="ListParagraph"/>
        <w:numPr>
          <w:ilvl w:val="0"/>
          <w:numId w:val="1"/>
        </w:numPr>
        <w:spacing w:after="60" w:line="300"/>
      </w:pPr>
      <w:r>
        <w:rPr>
          <w:rFonts w:ascii="Lexend" w:cs="Arial" w:eastAsia="Arial" w:hAnsi="Lexend"/>
          <w:color w:val="242730"/>
          <w:sz w:val="20"/>
          <w:szCs w:val="20"/>
        </w:rPr>
        <w:t xml:space="preserve">We value transparency, inclusivity, and a commitment to excellence in all interactions and initiatives.</w:t>
      </w:r>
    </w:p>
    <w:p>
      <w:pPr>
        <w:pStyle w:val="ListParagraph"/>
        <w:numPr>
          <w:ilvl w:val="0"/>
          <w:numId w:val="1"/>
        </w:numPr>
        <w:spacing w:after="60" w:line="300"/>
      </w:pPr>
      <w:r>
        <w:rPr>
          <w:rFonts w:ascii="Lexend" w:cs="Arial" w:eastAsia="Arial" w:hAnsi="Lexend"/>
          <w:color w:val="242730"/>
          <w:sz w:val="20"/>
          <w:szCs w:val="20"/>
        </w:rPr>
        <w:t xml:space="preserve">Join us and be part of a dynamic team that celebrates both individual achievements and collaborative wins.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Rehash Specialist job description</dc:title>
  <dc:creator>HireBus</dc:creator>
  <dc:description>HireBus Role Blueprint: Rehash Specialist job description template for Pest Control.</dc:description>
  <cp:lastModifiedBy>Un-named</cp:lastModifiedBy>
  <cp:revision>1</cp:revision>
  <dcterms:created xsi:type="dcterms:W3CDTF">2026-10-20T09:03:41.453Z</dcterms:created>
  <dcterms:modified xsi:type="dcterms:W3CDTF">2026-10-20T09:03:41.453Z</dcterms:modified>
</cp:coreProperties>
</file>

<file path=docProps/custom.xml><?xml version="1.0" encoding="utf-8"?>
<Properties xmlns="http://schemas.openxmlformats.org/officeDocument/2006/custom-properties" xmlns:vt="http://schemas.openxmlformats.org/officeDocument/2006/docPropsVTypes"/>
</file>