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strategic leader for marketing initiatives to drive brand awareness and generate qualified leads in the plumbing industry. Develop and execute innovative marketing campaigns across various channels including social media and digital advertising. Collaborate with cross-functional teams to align marketing strategies with business objectives and ensure service excellence. Contribute to the company’s overall growth by leveraging industry insights and customer feedback.</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and implement comprehensive marketing campaigns that highlight plumbing service offerings.</w:t>
      </w:r>
    </w:p>
    <w:p>
      <w:pPr>
        <w:pStyle w:val="ListParagraph"/>
        <w:numPr>
          <w:ilvl w:val="0"/>
          <w:numId w:val="1"/>
        </w:numPr>
        <w:spacing w:after="60" w:line="300"/>
      </w:pPr>
      <w:r>
        <w:rPr>
          <w:rFonts w:ascii="Lexend" w:cs="Arial" w:eastAsia="Arial" w:hAnsi="Lexend"/>
          <w:color w:val="242730"/>
          <w:sz w:val="20"/>
          <w:szCs w:val="20"/>
        </w:rPr>
        <w:t xml:space="preserve">Oversee social media strategy and content creation to boost customer engagement and brand credibility.</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activities to optimize lead generation efforts.</w:t>
      </w:r>
    </w:p>
    <w:p>
      <w:pPr>
        <w:pStyle w:val="ListParagraph"/>
        <w:numPr>
          <w:ilvl w:val="0"/>
          <w:numId w:val="1"/>
        </w:numPr>
        <w:spacing w:after="60" w:line="300"/>
      </w:pPr>
      <w:r>
        <w:rPr>
          <w:rFonts w:ascii="Lexend" w:cs="Arial" w:eastAsia="Arial" w:hAnsi="Lexend"/>
          <w:color w:val="242730"/>
          <w:sz w:val="20"/>
          <w:szCs w:val="20"/>
        </w:rPr>
        <w:t xml:space="preserve">Develop partnerships with local businesses and community organizations to expand market reach.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Design, schedule, and monitor content across social media platforms to maintain high online engagement.</w:t>
      </w:r>
    </w:p>
    <w:p>
      <w:pPr>
        <w:pStyle w:val="ListParagraph"/>
        <w:numPr>
          <w:ilvl w:val="0"/>
          <w:numId w:val="1"/>
        </w:numPr>
        <w:spacing w:after="60" w:line="300"/>
      </w:pPr>
      <w:r>
        <w:rPr>
          <w:rFonts w:ascii="Lexend" w:cs="Arial" w:eastAsia="Arial" w:hAnsi="Lexend"/>
          <w:color w:val="242730"/>
          <w:sz w:val="20"/>
          <w:szCs w:val="20"/>
        </w:rPr>
        <w:t xml:space="preserve">Track, measure, and report on key performance metrics for each campaign to determine effectiveness.</w:t>
      </w:r>
    </w:p>
    <w:p>
      <w:pPr>
        <w:pStyle w:val="ListParagraph"/>
        <w:numPr>
          <w:ilvl w:val="0"/>
          <w:numId w:val="1"/>
        </w:numPr>
        <w:spacing w:after="60" w:line="300"/>
      </w:pPr>
      <w:r>
        <w:rPr>
          <w:rFonts w:ascii="Lexend" w:cs="Arial" w:eastAsia="Arial" w:hAnsi="Lexend"/>
          <w:color w:val="242730"/>
          <w:sz w:val="20"/>
          <w:szCs w:val="20"/>
        </w:rPr>
        <w:t xml:space="preserve">Collaborate with the sales team to refine lead generation strategies based on conversion data.</w:t>
      </w:r>
    </w:p>
    <w:p>
      <w:pPr>
        <w:pStyle w:val="ListParagraph"/>
        <w:numPr>
          <w:ilvl w:val="0"/>
          <w:numId w:val="1"/>
        </w:numPr>
        <w:spacing w:after="60" w:line="300"/>
      </w:pPr>
      <w:r>
        <w:rPr>
          <w:rFonts w:ascii="Lexend" w:cs="Arial" w:eastAsia="Arial" w:hAnsi="Lexend"/>
          <w:color w:val="242730"/>
          <w:sz w:val="20"/>
          <w:szCs w:val="20"/>
        </w:rPr>
        <w:t xml:space="preserve">Respond promptly to customer inquiries, feedback, and online engagement to nurture leads and enhance service reputation.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Leads Generated: Minimum of 50 quality leads per month.</w:t>
      </w:r>
    </w:p>
    <w:p>
      <w:pPr>
        <w:pStyle w:val="ListParagraph"/>
        <w:numPr>
          <w:ilvl w:val="0"/>
          <w:numId w:val="1"/>
        </w:numPr>
        <w:spacing w:after="60" w:line="300"/>
      </w:pPr>
      <w:r>
        <w:rPr>
          <w:rFonts w:ascii="Lexend" w:cs="Arial" w:eastAsia="Arial" w:hAnsi="Lexend"/>
          <w:color w:val="242730"/>
          <w:sz w:val="20"/>
          <w:szCs w:val="20"/>
        </w:rPr>
        <w:t xml:space="preserve">Social Media Engagement: Increase engagement rate by 15% on targeted platforms.</w:t>
      </w:r>
    </w:p>
    <w:p>
      <w:pPr>
        <w:pStyle w:val="ListParagraph"/>
        <w:numPr>
          <w:ilvl w:val="0"/>
          <w:numId w:val="1"/>
        </w:numPr>
        <w:spacing w:after="60" w:line="300"/>
      </w:pPr>
      <w:r>
        <w:rPr>
          <w:rFonts w:ascii="Lexend" w:cs="Arial" w:eastAsia="Arial" w:hAnsi="Lexend"/>
          <w:color w:val="242730"/>
          <w:sz w:val="20"/>
          <w:szCs w:val="20"/>
        </w:rPr>
        <w:t xml:space="preserve">Campaign ROI: Achieve a minimum return on investment of 150% per campaign.</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4.8 stars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or a related field.</w:t>
      </w:r>
    </w:p>
    <w:p>
      <w:pPr>
        <w:pStyle w:val="ListParagraph"/>
        <w:numPr>
          <w:ilvl w:val="0"/>
          <w:numId w:val="1"/>
        </w:numPr>
        <w:spacing w:after="60" w:line="300"/>
      </w:pPr>
      <w:r>
        <w:rPr>
          <w:rFonts w:ascii="Lexend" w:cs="Arial" w:eastAsia="Arial" w:hAnsi="Lexend"/>
          <w:color w:val="242730"/>
          <w:sz w:val="20"/>
          <w:szCs w:val="20"/>
        </w:rPr>
        <w:t xml:space="preserve">Minimum of 3-5 years of marketing experience, preferably with a focus on digital campaigns.</w:t>
      </w:r>
    </w:p>
    <w:p>
      <w:pPr>
        <w:pStyle w:val="ListParagraph"/>
        <w:numPr>
          <w:ilvl w:val="0"/>
          <w:numId w:val="1"/>
        </w:numPr>
        <w:spacing w:after="60" w:line="300"/>
      </w:pPr>
      <w:r>
        <w:rPr>
          <w:rFonts w:ascii="Lexend" w:cs="Arial" w:eastAsia="Arial" w:hAnsi="Lexend"/>
          <w:color w:val="242730"/>
          <w:sz w:val="20"/>
          <w:szCs w:val="20"/>
        </w:rPr>
        <w:t xml:space="preserve">Strong analytical skills and proficiency in marketing analytics tools.</w:t>
      </w:r>
    </w:p>
    <w:p>
      <w:pPr>
        <w:pStyle w:val="ListParagraph"/>
        <w:numPr>
          <w:ilvl w:val="0"/>
          <w:numId w:val="1"/>
        </w:numPr>
        <w:spacing w:after="60" w:line="300"/>
      </w:pPr>
      <w:r>
        <w:rPr>
          <w:rFonts w:ascii="Lexend" w:cs="Arial" w:eastAsia="Arial" w:hAnsi="Lexend"/>
          <w:color w:val="242730"/>
          <w:sz w:val="20"/>
          <w:szCs w:val="20"/>
        </w:rPr>
        <w:t xml:space="preserve">Excellent written and verbal communication abilities with a creative flair.</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plumbing industry.</w:t>
      </w:r>
    </w:p>
    <w:p>
      <w:pPr>
        <w:pStyle w:val="ListParagraph"/>
        <w:numPr>
          <w:ilvl w:val="0"/>
          <w:numId w:val="1"/>
        </w:numPr>
        <w:spacing w:after="60" w:line="300"/>
      </w:pPr>
      <w:r>
        <w:rPr>
          <w:rFonts w:ascii="Lexend" w:cs="Arial" w:eastAsia="Arial" w:hAnsi="Lexend"/>
          <w:color w:val="242730"/>
          <w:sz w:val="20"/>
          <w:szCs w:val="20"/>
        </w:rPr>
        <w:t xml:space="preserve">Experience managing social media platforms and digital advertising campaigns.</w:t>
      </w:r>
    </w:p>
    <w:p>
      <w:pPr>
        <w:pStyle w:val="ListParagraph"/>
        <w:numPr>
          <w:ilvl w:val="0"/>
          <w:numId w:val="1"/>
        </w:numPr>
        <w:spacing w:after="60" w:line="300"/>
      </w:pPr>
      <w:r>
        <w:rPr>
          <w:rFonts w:ascii="Lexend" w:cs="Arial" w:eastAsia="Arial" w:hAnsi="Lexend"/>
          <w:color w:val="242730"/>
          <w:sz w:val="20"/>
          <w:szCs w:val="20"/>
        </w:rPr>
        <w:t xml:space="preserve">Familiarity with CRM systems and marketing automation tools.</w:t>
      </w:r>
    </w:p>
    <w:p>
      <w:pPr>
        <w:pStyle w:val="ListParagraph"/>
        <w:numPr>
          <w:ilvl w:val="0"/>
          <w:numId w:val="1"/>
        </w:numPr>
        <w:spacing w:after="60" w:line="300"/>
      </w:pPr>
      <w:r>
        <w:rPr>
          <w:rFonts w:ascii="Lexend" w:cs="Arial" w:eastAsia="Arial" w:hAnsi="Lexend"/>
          <w:color w:val="242730"/>
          <w:sz w:val="20"/>
          <w:szCs w:val="20"/>
        </w:rPr>
        <w:t xml:space="preserve">Proven track record of generating leads and achieving measurable marketing success.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Capable of sitting or standing for extended periods during campaign planning and monitoring activities.</w:t>
      </w:r>
    </w:p>
    <w:p>
      <w:pPr>
        <w:pStyle w:val="ListParagraph"/>
        <w:numPr>
          <w:ilvl w:val="0"/>
          <w:numId w:val="1"/>
        </w:numPr>
        <w:spacing w:after="60" w:line="300"/>
      </w:pPr>
      <w:r>
        <w:rPr>
          <w:rFonts w:ascii="Lexend" w:cs="Arial" w:eastAsia="Arial" w:hAnsi="Lexend"/>
          <w:color w:val="242730"/>
          <w:sz w:val="20"/>
          <w:szCs w:val="20"/>
        </w:rPr>
        <w:t xml:space="preserve">Occasional lifting of marketing collateral and equipment up to 15 lbs.</w:t>
      </w:r>
    </w:p>
    <w:p>
      <w:pPr>
        <w:pStyle w:val="ListParagraph"/>
        <w:numPr>
          <w:ilvl w:val="0"/>
          <w:numId w:val="1"/>
        </w:numPr>
        <w:spacing w:after="60" w:line="300"/>
      </w:pPr>
      <w:r>
        <w:rPr>
          <w:rFonts w:ascii="Lexend" w:cs="Arial" w:eastAsia="Arial" w:hAnsi="Lexend"/>
          <w:color w:val="242730"/>
          <w:sz w:val="20"/>
          <w:szCs w:val="20"/>
        </w:rPr>
        <w:t xml:space="preserve">Work primarily in a standard office environment; minimal field visits may be required.</w:t>
      </w:r>
    </w:p>
    <w:p>
      <w:pPr>
        <w:pStyle w:val="ListParagraph"/>
        <w:numPr>
          <w:ilvl w:val="0"/>
          <w:numId w:val="1"/>
        </w:numPr>
        <w:spacing w:after="60" w:line="300"/>
      </w:pPr>
      <w:r>
        <w:rPr>
          <w:rFonts w:ascii="Lexend" w:cs="Arial" w:eastAsia="Arial" w:hAnsi="Lexend"/>
          <w:color w:val="242730"/>
          <w:sz w:val="20"/>
          <w:szCs w:val="20"/>
        </w:rPr>
        <w:t xml:space="preserve">Ability to navigate between office and meeting/trade show locations as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9:00 AM to 5:00 PM.</w:t>
      </w:r>
    </w:p>
    <w:p>
      <w:pPr>
        <w:pStyle w:val="ListParagraph"/>
        <w:numPr>
          <w:ilvl w:val="0"/>
          <w:numId w:val="1"/>
        </w:numPr>
        <w:spacing w:after="60" w:line="300"/>
      </w:pPr>
      <w:r>
        <w:rPr>
          <w:rFonts w:ascii="Lexend" w:cs="Arial" w:eastAsia="Arial" w:hAnsi="Lexend"/>
          <w:color w:val="242730"/>
          <w:sz w:val="20"/>
          <w:szCs w:val="20"/>
        </w:rPr>
        <w:t xml:space="preserve">Occasional travel may be required for industry events and local business meetings.</w:t>
      </w:r>
    </w:p>
    <w:p>
      <w:pPr>
        <w:pStyle w:val="ListParagraph"/>
        <w:numPr>
          <w:ilvl w:val="0"/>
          <w:numId w:val="1"/>
        </w:numPr>
        <w:spacing w:after="60" w:line="300"/>
      </w:pPr>
      <w:r>
        <w:rPr>
          <w:rFonts w:ascii="Lexend" w:cs="Arial" w:eastAsia="Arial" w:hAnsi="Lexend"/>
          <w:color w:val="242730"/>
          <w:sz w:val="20"/>
          <w:szCs w:val="20"/>
        </w:rPr>
        <w:t xml:space="preserve">Flexibility for extended hours during major campaign launches or peak periods.</w:t>
      </w:r>
    </w:p>
    <w:p>
      <w:pPr>
        <w:pStyle w:val="ListParagraph"/>
        <w:numPr>
          <w:ilvl w:val="0"/>
          <w:numId w:val="1"/>
        </w:numPr>
        <w:spacing w:after="60" w:line="300"/>
      </w:pPr>
      <w:r>
        <w:rPr>
          <w:rFonts w:ascii="Lexend" w:cs="Arial" w:eastAsia="Arial" w:hAnsi="Lexend"/>
          <w:color w:val="242730"/>
          <w:sz w:val="20"/>
          <w:szCs w:val="20"/>
        </w:rPr>
        <w:t xml:space="preserve">Work primarily in an office setting with opportunities for remote working arrangements.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$80,000 USD per year, depending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lead generation and campaign success.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opportunities, and flexible working arrangements.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forward-thinking company committed to excellence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culture is deeply rooted in collaboration,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We support career development and provide a platform that encourages personal and professional growth.</w:t>
      </w:r>
    </w:p>
    <w:p>
      <w:pPr>
        <w:pStyle w:val="ListParagraph"/>
        <w:numPr>
          <w:ilvl w:val="0"/>
          <w:numId w:val="1"/>
        </w:numPr>
        <w:spacing w:after="60" w:line="300"/>
      </w:pPr>
      <w:r>
        <w:rPr>
          <w:rFonts w:ascii="Lexend" w:cs="Arial" w:eastAsia="Arial" w:hAnsi="Lexend"/>
          <w:color w:val="242730"/>
          <w:sz w:val="20"/>
          <w:szCs w:val="20"/>
        </w:rPr>
        <w:t xml:space="preserve">Join our team to become part of an inclusive and growth-oriented organization that values customer satisfaction and industry leadership.</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Marketing Manager job description</dc:title>
  <dc:creator>HireBus</dc:creator>
  <dc:description>HireBus Role Blueprint: Marketing Manager job description template for Plumbing.</dc:description>
  <cp:lastModifiedBy>Un-named</cp:lastModifiedBy>
  <cp:revision>1</cp:revision>
  <dcterms:created xsi:type="dcterms:W3CDTF">2026-10-20T09:04:13.560Z</dcterms:created>
  <dcterms:modified xsi:type="dcterms:W3CDTF">2026-10-20T09:04:13.560Z</dcterms:modified>
</cp:coreProperties>
</file>

<file path=docProps/custom.xml><?xml version="1.0" encoding="utf-8"?>
<Properties xmlns="http://schemas.openxmlformats.org/officeDocument/2006/custom-properties" xmlns:vt="http://schemas.openxmlformats.org/officeDocument/2006/docPropsVTypes"/>
</file>