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re-engaging lost leads and prospects in the plumbing sector. Leverage industry expertise to boost additional revenue by converting revisits into profitable opportunities. Enhance customer relationships and support the overall growth and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and follow up with past and lost leads to re-establish relationships.</w:t>
      </w:r>
    </w:p>
    <w:p>
      <w:pPr>
        <w:pStyle w:val="ListParagraph"/>
        <w:numPr>
          <w:ilvl w:val="0"/>
          <w:numId w:val="1"/>
        </w:numPr>
        <w:spacing w:after="60" w:line="300"/>
      </w:pPr>
      <w:r>
        <w:rPr>
          <w:rFonts w:ascii="Lexend" w:cs="Arial" w:eastAsia="Arial" w:hAnsi="Lexend"/>
          <w:color w:val="242730"/>
          <w:sz w:val="20"/>
          <w:szCs w:val="20"/>
        </w:rPr>
        <w:t xml:space="preserve">Identify potential opportunities within existing pipelines and convert to scheduled service appointments.</w:t>
      </w:r>
    </w:p>
    <w:p>
      <w:pPr>
        <w:pStyle w:val="ListParagraph"/>
        <w:numPr>
          <w:ilvl w:val="0"/>
          <w:numId w:val="1"/>
        </w:numPr>
        <w:spacing w:after="60" w:line="300"/>
      </w:pPr>
      <w:r>
        <w:rPr>
          <w:rFonts w:ascii="Lexend" w:cs="Arial" w:eastAsia="Arial" w:hAnsi="Lexend"/>
          <w:color w:val="242730"/>
          <w:sz w:val="20"/>
          <w:szCs w:val="20"/>
        </w:rPr>
        <w:t xml:space="preserve">Collaborate with the sales and operations teams to ensure seamless customer engagement.</w:t>
      </w:r>
    </w:p>
    <w:p>
      <w:pPr>
        <w:pStyle w:val="ListParagraph"/>
        <w:numPr>
          <w:ilvl w:val="0"/>
          <w:numId w:val="1"/>
        </w:numPr>
        <w:spacing w:after="60" w:line="300"/>
      </w:pPr>
      <w:r>
        <w:rPr>
          <w:rFonts w:ascii="Lexend" w:cs="Arial" w:eastAsia="Arial" w:hAnsi="Lexend"/>
          <w:color w:val="242730"/>
          <w:sz w:val="20"/>
          <w:szCs w:val="20"/>
        </w:rPr>
        <w:t xml:space="preserve">Analyze customer feedback and concerns to refine re-engagement strategies.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Make outbound calls and send follow-up emails to prospects who have not responded to previous communications.</w:t>
      </w:r>
    </w:p>
    <w:p>
      <w:pPr>
        <w:pStyle w:val="ListParagraph"/>
        <w:numPr>
          <w:ilvl w:val="0"/>
          <w:numId w:val="1"/>
        </w:numPr>
        <w:spacing w:after="60" w:line="300"/>
      </w:pPr>
      <w:r>
        <w:rPr>
          <w:rFonts w:ascii="Lexend" w:cs="Arial" w:eastAsia="Arial" w:hAnsi="Lexend"/>
          <w:color w:val="242730"/>
          <w:sz w:val="20"/>
          <w:szCs w:val="20"/>
        </w:rPr>
        <w:t xml:space="preserve">Document and update customer interactions and feedback within the CRM system.</w:t>
      </w:r>
    </w:p>
    <w:p>
      <w:pPr>
        <w:pStyle w:val="ListParagraph"/>
        <w:numPr>
          <w:ilvl w:val="0"/>
          <w:numId w:val="1"/>
        </w:numPr>
        <w:spacing w:after="60" w:line="300"/>
      </w:pPr>
      <w:r>
        <w:rPr>
          <w:rFonts w:ascii="Lexend" w:cs="Arial" w:eastAsia="Arial" w:hAnsi="Lexend"/>
          <w:color w:val="242730"/>
          <w:sz w:val="20"/>
          <w:szCs w:val="20"/>
        </w:rPr>
        <w:t xml:space="preserve">Coordinate with the field service team to schedule service appointments efficiently.</w:t>
      </w:r>
    </w:p>
    <w:p>
      <w:pPr>
        <w:pStyle w:val="ListParagraph"/>
        <w:numPr>
          <w:ilvl w:val="0"/>
          <w:numId w:val="1"/>
        </w:numPr>
        <w:spacing w:after="60" w:line="300"/>
      </w:pPr>
      <w:r>
        <w:rPr>
          <w:rFonts w:ascii="Lexend" w:cs="Arial" w:eastAsia="Arial" w:hAnsi="Lexend"/>
          <w:color w:val="242730"/>
          <w:sz w:val="20"/>
          <w:szCs w:val="20"/>
        </w:rPr>
        <w:t xml:space="preserve">Monitor and report daily progress toward lead conversion and revenue targets.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Conversion Rate: Achieve a minimum conversion rate of 20%.</w:t>
      </w:r>
    </w:p>
    <w:p>
      <w:pPr>
        <w:pStyle w:val="ListParagraph"/>
        <w:numPr>
          <w:ilvl w:val="0"/>
          <w:numId w:val="1"/>
        </w:numPr>
        <w:spacing w:after="60" w:line="300"/>
      </w:pPr>
      <w:r>
        <w:rPr>
          <w:rFonts w:ascii="Lexend" w:cs="Arial" w:eastAsia="Arial" w:hAnsi="Lexend"/>
          <w:color w:val="242730"/>
          <w:sz w:val="20"/>
          <w:szCs w:val="20"/>
        </w:rPr>
        <w:t xml:space="preserve">Average Revenue per Re-engaged Lead: Target an incremental revenue of at least $150 per successfully re-engaged lead.</w:t>
      </w:r>
    </w:p>
    <w:p>
      <w:pPr>
        <w:pStyle w:val="ListParagraph"/>
        <w:numPr>
          <w:ilvl w:val="0"/>
          <w:numId w:val="1"/>
        </w:numPr>
        <w:spacing w:after="60" w:line="300"/>
      </w:pPr>
      <w:r>
        <w:rPr>
          <w:rFonts w:ascii="Lexend" w:cs="Arial" w:eastAsia="Arial" w:hAnsi="Lexend"/>
          <w:color w:val="242730"/>
          <w:sz w:val="20"/>
          <w:szCs w:val="20"/>
        </w:rPr>
        <w:t xml:space="preserve">Follow-up Efficiency: Maintain a callback rate of less than 5%.</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an average rating of greater than 4.8 stars on service follow-ups.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sales, marketing, or a related field.</w:t>
      </w:r>
    </w:p>
    <w:p>
      <w:pPr>
        <w:pStyle w:val="ListParagraph"/>
        <w:numPr>
          <w:ilvl w:val="0"/>
          <w:numId w:val="1"/>
        </w:numPr>
        <w:spacing w:after="60" w:line="300"/>
      </w:pPr>
      <w:r>
        <w:rPr>
          <w:rFonts w:ascii="Lexend" w:cs="Arial" w:eastAsia="Arial" w:hAnsi="Lexend"/>
          <w:color w:val="242730"/>
          <w:sz w:val="20"/>
          <w:szCs w:val="20"/>
        </w:rPr>
        <w:t xml:space="preserve">A minimum of 2 years’ experience in re-engagement, telesales, or customer success roles.</w:t>
      </w:r>
    </w:p>
    <w:p>
      <w:pPr>
        <w:pStyle w:val="ListParagraph"/>
        <w:numPr>
          <w:ilvl w:val="0"/>
          <w:numId w:val="1"/>
        </w:numPr>
        <w:spacing w:after="60" w:line="300"/>
      </w:pPr>
      <w:r>
        <w:rPr>
          <w:rFonts w:ascii="Lexend" w:cs="Arial" w:eastAsia="Arial" w:hAnsi="Lexend"/>
          <w:color w:val="242730"/>
          <w:sz w:val="20"/>
          <w:szCs w:val="20"/>
        </w:rPr>
        <w:t xml:space="preserve">Strong communication, negotiation, and customer service skills.</w:t>
      </w:r>
    </w:p>
    <w:p>
      <w:pPr>
        <w:pStyle w:val="ListParagraph"/>
        <w:numPr>
          <w:ilvl w:val="0"/>
          <w:numId w:val="1"/>
        </w:numPr>
        <w:spacing w:after="60" w:line="300"/>
      </w:pPr>
      <w:r>
        <w:rPr>
          <w:rFonts w:ascii="Lexend" w:cs="Arial" w:eastAsia="Arial" w:hAnsi="Lexend"/>
          <w:color w:val="242730"/>
          <w:sz w:val="20"/>
          <w:szCs w:val="20"/>
        </w:rPr>
        <w:t xml:space="preserve">Familiarity with CRM software and data-driven sales metrics.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the plumbing, HVAC, or home services industries.</w:t>
      </w:r>
    </w:p>
    <w:p>
      <w:pPr>
        <w:pStyle w:val="ListParagraph"/>
        <w:numPr>
          <w:ilvl w:val="0"/>
          <w:numId w:val="1"/>
        </w:numPr>
        <w:spacing w:after="60" w:line="300"/>
      </w:pPr>
      <w:r>
        <w:rPr>
          <w:rFonts w:ascii="Lexend" w:cs="Arial" w:eastAsia="Arial" w:hAnsi="Lexend"/>
          <w:color w:val="242730"/>
          <w:sz w:val="20"/>
          <w:szCs w:val="20"/>
        </w:rPr>
        <w:t xml:space="preserve">Demonstrated success in converting cold or lost leads into active accounts.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target-driven sales environment.</w:t>
      </w:r>
    </w:p>
    <w:p>
      <w:pPr>
        <w:pStyle w:val="ListParagraph"/>
        <w:numPr>
          <w:ilvl w:val="0"/>
          <w:numId w:val="1"/>
        </w:numPr>
        <w:spacing w:after="60" w:line="300"/>
      </w:pPr>
      <w:r>
        <w:rPr>
          <w:rFonts w:ascii="Lexend" w:cs="Arial" w:eastAsia="Arial" w:hAnsi="Lexend"/>
          <w:color w:val="242730"/>
          <w:sz w:val="20"/>
          <w:szCs w:val="20"/>
        </w:rPr>
        <w:t xml:space="preserve">A background in consultative selling and customer retention strategies.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making calls and handling administrative tasks.</w:t>
      </w:r>
    </w:p>
    <w:p>
      <w:pPr>
        <w:pStyle w:val="ListParagraph"/>
        <w:numPr>
          <w:ilvl w:val="0"/>
          <w:numId w:val="1"/>
        </w:numPr>
        <w:spacing w:after="60" w:line="300"/>
      </w:pPr>
      <w:r>
        <w:rPr>
          <w:rFonts w:ascii="Lexend" w:cs="Arial" w:eastAsia="Arial" w:hAnsi="Lexend"/>
          <w:color w:val="242730"/>
          <w:sz w:val="20"/>
          <w:szCs w:val="20"/>
        </w:rPr>
        <w:t xml:space="preserve">Occasionally lift or transport light materials (up to 15 lbs) for promotional activities.</w:t>
      </w:r>
    </w:p>
    <w:p>
      <w:pPr>
        <w:pStyle w:val="ListParagraph"/>
        <w:numPr>
          <w:ilvl w:val="0"/>
          <w:numId w:val="1"/>
        </w:numPr>
        <w:spacing w:after="60" w:line="300"/>
      </w:pPr>
      <w:r>
        <w:rPr>
          <w:rFonts w:ascii="Lexend" w:cs="Arial" w:eastAsia="Arial" w:hAnsi="Lexend"/>
          <w:color w:val="242730"/>
          <w:sz w:val="20"/>
          <w:szCs w:val="20"/>
        </w:rPr>
        <w:t xml:space="preserve">Work in an office setting with standard ergonomic requirements.</w:t>
      </w:r>
    </w:p>
    <w:p>
      <w:pPr>
        <w:pStyle w:val="ListParagraph"/>
        <w:numPr>
          <w:ilvl w:val="0"/>
          <w:numId w:val="1"/>
        </w:numPr>
        <w:spacing w:after="60" w:line="300"/>
      </w:pPr>
      <w:r>
        <w:rPr>
          <w:rFonts w:ascii="Lexend" w:cs="Arial" w:eastAsia="Arial" w:hAnsi="Lexend"/>
          <w:color w:val="242730"/>
          <w:sz w:val="20"/>
          <w:szCs w:val="20"/>
        </w:rPr>
        <w:t xml:space="preserve">Capability to work in a busy, dynamic environment with occasional client-facing interactions.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service periods or promotional campaigns.</w:t>
      </w:r>
    </w:p>
    <w:p>
      <w:pPr>
        <w:pStyle w:val="ListParagraph"/>
        <w:numPr>
          <w:ilvl w:val="0"/>
          <w:numId w:val="1"/>
        </w:numPr>
        <w:spacing w:after="60" w:line="300"/>
      </w:pPr>
      <w:r>
        <w:rPr>
          <w:rFonts w:ascii="Lexend" w:cs="Arial" w:eastAsia="Arial" w:hAnsi="Lexend"/>
          <w:color w:val="242730"/>
          <w:sz w:val="20"/>
          <w:szCs w:val="20"/>
        </w:rPr>
        <w:t xml:space="preserve">Minimal travel requirements, primarily local office and field site visits.</w:t>
      </w:r>
    </w:p>
    <w:p>
      <w:pPr>
        <w:pStyle w:val="ListParagraph"/>
        <w:numPr>
          <w:ilvl w:val="0"/>
          <w:numId w:val="1"/>
        </w:numPr>
        <w:spacing w:after="60" w:line="300"/>
      </w:pPr>
      <w:r>
        <w:rPr>
          <w:rFonts w:ascii="Lexend" w:cs="Arial" w:eastAsia="Arial" w:hAnsi="Lexend"/>
          <w:color w:val="242730"/>
          <w:sz w:val="20"/>
          <w:szCs w:val="20"/>
        </w:rPr>
        <w:t xml:space="preserve">Occasional on-call duties to support urgent follow-up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$40,000 - $50,000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 available based on conversion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and other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innovative environment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Our culture is built on integrity, dedication, and continuous learning, empowering employees to achieve personal and professional growth.</w:t>
      </w:r>
    </w:p>
    <w:p>
      <w:pPr>
        <w:pStyle w:val="ListParagraph"/>
        <w:numPr>
          <w:ilvl w:val="0"/>
          <w:numId w:val="1"/>
        </w:numPr>
        <w:spacing w:after="60" w:line="300"/>
      </w:pPr>
      <w:r>
        <w:rPr>
          <w:rFonts w:ascii="Lexend" w:cs="Arial" w:eastAsia="Arial" w:hAnsi="Lexend"/>
          <w:color w:val="242730"/>
          <w:sz w:val="20"/>
          <w:szCs w:val="20"/>
        </w:rPr>
        <w:t xml:space="preserve">We prioritize customer satisfaction and excellence, striving to exceed service expectations every day.</w:t>
      </w:r>
    </w:p>
    <w:p>
      <w:pPr>
        <w:pStyle w:val="ListParagraph"/>
        <w:numPr>
          <w:ilvl w:val="0"/>
          <w:numId w:val="1"/>
        </w:numPr>
        <w:spacing w:after="60" w:line="300"/>
      </w:pPr>
      <w:r>
        <w:rPr>
          <w:rFonts w:ascii="Lexend" w:cs="Arial" w:eastAsia="Arial" w:hAnsi="Lexend"/>
          <w:color w:val="242730"/>
          <w:sz w:val="20"/>
          <w:szCs w:val="20"/>
        </w:rPr>
        <w:t xml:space="preserve">Join a forward-thinking team committed to driving success in the home services industry while supporting your career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Rehash Specialist job description</dc:title>
  <dc:creator>HireBus</dc:creator>
  <dc:description>HireBus Role Blueprint: Rehash Specialist job description template for Plumbing.</dc:description>
  <cp:lastModifiedBy>Un-named</cp:lastModifiedBy>
  <cp:revision>1</cp:revision>
  <dcterms:created xsi:type="dcterms:W3CDTF">2026-10-20T09:04:13.827Z</dcterms:created>
  <dcterms:modified xsi:type="dcterms:W3CDTF">2026-10-20T09:04:13.827Z</dcterms:modified>
</cp:coreProperties>
</file>

<file path=docProps/custom.xml><?xml version="1.0" encoding="utf-8"?>
<Properties xmlns="http://schemas.openxmlformats.org/officeDocument/2006/custom-properties" xmlns:vt="http://schemas.openxmlformats.org/officeDocument/2006/docPropsVTypes"/>
</file>