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Property Preservation Services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lead the strategic direction of the company’s property preservation services. Secure key contracts with banks, real estate firms, and other financial institutions to drive growth. Ensure overall profitability and operational excellence. Represent the company as a visionary industry leader.</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Establish and execute strategic plans that align with the company’s mission and property preservation objectives.</w:t>
      </w:r>
    </w:p>
    <w:p>
      <w:pPr>
        <w:pStyle w:val="ListParagraph"/>
        <w:numPr>
          <w:ilvl w:val="0"/>
          <w:numId w:val="1"/>
        </w:numPr>
        <w:spacing w:after="60" w:line="300"/>
      </w:pPr>
      <w:r>
        <w:rPr>
          <w:rFonts w:ascii="Lexend" w:cs="Arial" w:eastAsia="Arial" w:hAnsi="Lexend"/>
          <w:color w:val="242730"/>
          <w:sz w:val="20"/>
          <w:szCs w:val="20"/>
        </w:rPr>
        <w:t xml:space="preserve">Secure and negotiate contracts with banks, real estate firms, and other key financial partners.</w:t>
      </w:r>
    </w:p>
    <w:p>
      <w:pPr>
        <w:pStyle w:val="ListParagraph"/>
        <w:numPr>
          <w:ilvl w:val="0"/>
          <w:numId w:val="1"/>
        </w:numPr>
        <w:spacing w:after="60" w:line="300"/>
      </w:pPr>
      <w:r>
        <w:rPr>
          <w:rFonts w:ascii="Lexend" w:cs="Arial" w:eastAsia="Arial" w:hAnsi="Lexend"/>
          <w:color w:val="242730"/>
          <w:sz w:val="20"/>
          <w:szCs w:val="20"/>
        </w:rPr>
        <w:t xml:space="preserve">Oversee financial performance to ensure consistent profitability and sustainable growth.</w:t>
      </w:r>
    </w:p>
    <w:p>
      <w:pPr>
        <w:pStyle w:val="ListParagraph"/>
        <w:numPr>
          <w:ilvl w:val="0"/>
          <w:numId w:val="1"/>
        </w:numPr>
        <w:spacing w:after="60" w:line="300"/>
      </w:pPr>
      <w:r>
        <w:rPr>
          <w:rFonts w:ascii="Lexend" w:cs="Arial" w:eastAsia="Arial" w:hAnsi="Lexend"/>
          <w:color w:val="242730"/>
          <w:sz w:val="20"/>
          <w:szCs w:val="20"/>
        </w:rPr>
        <w:t xml:space="preserve">Manage company operations and guide senior management in achieving business goals.</w:t>
      </w:r>
    </w:p>
    <w:p>
      <w:pPr>
        <w:pStyle w:val="ListParagraph"/>
        <w:numPr>
          <w:ilvl w:val="0"/>
          <w:numId w:val="1"/>
        </w:numPr>
        <w:spacing w:after="60" w:line="300"/>
      </w:pPr>
      <w:r>
        <w:rPr>
          <w:rFonts w:ascii="Lexend" w:cs="Arial" w:eastAsia="Arial" w:hAnsi="Lexend"/>
          <w:color w:val="242730"/>
          <w:sz w:val="20"/>
          <w:szCs w:val="20"/>
        </w:rPr>
        <w:t xml:space="preserve">Develop and nurture relationships with key stakeholders and industry partners.</w:t>
      </w:r>
    </w:p>
    <w:p>
      <w:pPr>
        <w:pStyle w:val="ListParagraph"/>
        <w:numPr>
          <w:ilvl w:val="0"/>
          <w:numId w:val="1"/>
        </w:numPr>
        <w:spacing w:after="60" w:line="300"/>
      </w:pPr>
      <w:r>
        <w:rPr>
          <w:rFonts w:ascii="Lexend" w:cs="Arial" w:eastAsia="Arial" w:hAnsi="Lexend"/>
          <w:color w:val="242730"/>
          <w:sz w:val="20"/>
          <w:szCs w:val="20"/>
        </w:rPr>
        <w:t xml:space="preserve">Represent the company in industry events, public meetings, and contractual negotiations.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strategic meetings with senior leadership to review performance and adjust initiatives.</w:t>
      </w:r>
    </w:p>
    <w:p>
      <w:pPr>
        <w:pStyle w:val="ListParagraph"/>
        <w:numPr>
          <w:ilvl w:val="0"/>
          <w:numId w:val="1"/>
        </w:numPr>
        <w:spacing w:after="60" w:line="300"/>
      </w:pPr>
      <w:r>
        <w:rPr>
          <w:rFonts w:ascii="Lexend" w:cs="Arial" w:eastAsia="Arial" w:hAnsi="Lexend"/>
          <w:color w:val="242730"/>
          <w:sz w:val="20"/>
          <w:szCs w:val="20"/>
        </w:rPr>
        <w:t xml:space="preserve">Engage in business prospecting and cultivate strong relationships with existing and potential clients.</w:t>
      </w:r>
    </w:p>
    <w:p>
      <w:pPr>
        <w:pStyle w:val="ListParagraph"/>
        <w:numPr>
          <w:ilvl w:val="0"/>
          <w:numId w:val="1"/>
        </w:numPr>
        <w:spacing w:after="60" w:line="300"/>
      </w:pPr>
      <w:r>
        <w:rPr>
          <w:rFonts w:ascii="Lexend" w:cs="Arial" w:eastAsia="Arial" w:hAnsi="Lexend"/>
          <w:color w:val="242730"/>
          <w:sz w:val="20"/>
          <w:szCs w:val="20"/>
        </w:rPr>
        <w:t xml:space="preserve">Analyze financial reports and operational metrics to assess and drive business performance.</w:t>
      </w:r>
    </w:p>
    <w:p>
      <w:pPr>
        <w:pStyle w:val="ListParagraph"/>
        <w:numPr>
          <w:ilvl w:val="0"/>
          <w:numId w:val="1"/>
        </w:numPr>
        <w:spacing w:after="60" w:line="300"/>
      </w:pPr>
      <w:r>
        <w:rPr>
          <w:rFonts w:ascii="Lexend" w:cs="Arial" w:eastAsia="Arial" w:hAnsi="Lexend"/>
          <w:color w:val="242730"/>
          <w:sz w:val="20"/>
          <w:szCs w:val="20"/>
        </w:rPr>
        <w:t xml:space="preserve">Lead negotiations and secure new contracts with banks, real estate firms, and other stakeholders.</w:t>
      </w:r>
    </w:p>
    <w:p>
      <w:pPr>
        <w:pStyle w:val="ListParagraph"/>
        <w:numPr>
          <w:ilvl w:val="0"/>
          <w:numId w:val="1"/>
        </w:numPr>
        <w:spacing w:after="60" w:line="300"/>
      </w:pPr>
      <w:r>
        <w:rPr>
          <w:rFonts w:ascii="Lexend" w:cs="Arial" w:eastAsia="Arial" w:hAnsi="Lexend"/>
          <w:color w:val="242730"/>
          <w:sz w:val="20"/>
          <w:szCs w:val="20"/>
        </w:rPr>
        <w:t xml:space="preserve">Oversee client interactions, ensuring exceptional service delivery and contract renewals.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Contract Acquisition Rate: Secure a minimum of 5 new contracts per quarter.</w:t>
      </w:r>
    </w:p>
    <w:p>
      <w:pPr>
        <w:pStyle w:val="ListParagraph"/>
        <w:numPr>
          <w:ilvl w:val="0"/>
          <w:numId w:val="1"/>
        </w:numPr>
        <w:spacing w:after="60" w:line="300"/>
      </w:pPr>
      <w:r>
        <w:rPr>
          <w:rFonts w:ascii="Lexend" w:cs="Arial" w:eastAsia="Arial" w:hAnsi="Lexend"/>
          <w:color w:val="242730"/>
          <w:sz w:val="20"/>
          <w:szCs w:val="20"/>
        </w:rPr>
        <w:t xml:space="preserve">Revenue Growth: Achieve at least a 15% increase in quarterly revenue.</w:t>
      </w:r>
    </w:p>
    <w:p>
      <w:pPr>
        <w:pStyle w:val="ListParagraph"/>
        <w:numPr>
          <w:ilvl w:val="0"/>
          <w:numId w:val="1"/>
        </w:numPr>
        <w:spacing w:after="60" w:line="300"/>
      </w:pPr>
      <w:r>
        <w:rPr>
          <w:rFonts w:ascii="Lexend" w:cs="Arial" w:eastAsia="Arial" w:hAnsi="Lexend"/>
          <w:color w:val="242730"/>
          <w:sz w:val="20"/>
          <w:szCs w:val="20"/>
        </w:rPr>
        <w:t xml:space="preserve">Profit Margin: Maintain a gross margin of 30% or higher each quarter.</w:t>
      </w:r>
    </w:p>
    <w:p>
      <w:pPr>
        <w:pStyle w:val="ListParagraph"/>
        <w:numPr>
          <w:ilvl w:val="0"/>
          <w:numId w:val="1"/>
        </w:numPr>
        <w:spacing w:after="60" w:line="300"/>
      </w:pPr>
      <w:r>
        <w:rPr>
          <w:rFonts w:ascii="Lexend" w:cs="Arial" w:eastAsia="Arial" w:hAnsi="Lexend"/>
          <w:color w:val="242730"/>
          <w:sz w:val="20"/>
          <w:szCs w:val="20"/>
        </w:rPr>
        <w:t xml:space="preserve">Customer Satisfaction Rating: Sustain a net promoter score (NPS) above 80.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10+ years of leadership experience with a focus on strategic planning and business development.</w:t>
      </w:r>
    </w:p>
    <w:p>
      <w:pPr>
        <w:pStyle w:val="ListParagraph"/>
        <w:numPr>
          <w:ilvl w:val="0"/>
          <w:numId w:val="1"/>
        </w:numPr>
        <w:spacing w:after="60" w:line="300"/>
      </w:pPr>
      <w:r>
        <w:rPr>
          <w:rFonts w:ascii="Lexend" w:cs="Arial" w:eastAsia="Arial" w:hAnsi="Lexend"/>
          <w:color w:val="242730"/>
          <w:sz w:val="20"/>
          <w:szCs w:val="20"/>
        </w:rPr>
        <w:t xml:space="preserve">Strong negotiation, communication, and relationship-building skills.</w:t>
      </w:r>
    </w:p>
    <w:p>
      <w:pPr>
        <w:pStyle w:val="ListParagraph"/>
        <w:numPr>
          <w:ilvl w:val="0"/>
          <w:numId w:val="1"/>
        </w:numPr>
        <w:spacing w:after="60" w:line="300"/>
      </w:pPr>
      <w:r>
        <w:rPr>
          <w:rFonts w:ascii="Lexend" w:cs="Arial" w:eastAsia="Arial" w:hAnsi="Lexend"/>
          <w:color w:val="242730"/>
          <w:sz w:val="20"/>
          <w:szCs w:val="20"/>
        </w:rPr>
        <w:t xml:space="preserve">Proven expertise in financial analysis, market strategy, and operational management.</w:t>
      </w:r>
    </w:p>
    <w:p>
      <w:pPr>
        <w:pStyle w:val="ListParagraph"/>
        <w:numPr>
          <w:ilvl w:val="0"/>
          <w:numId w:val="1"/>
        </w:numPr>
        <w:spacing w:after="60" w:line="300"/>
      </w:pPr>
      <w:r>
        <w:rPr>
          <w:rFonts w:ascii="Lexend" w:cs="Arial" w:eastAsia="Arial" w:hAnsi="Lexend"/>
          <w:color w:val="242730"/>
          <w:sz w:val="20"/>
          <w:szCs w:val="20"/>
        </w:rPr>
        <w:t xml:space="preserve">Ability to inspire teams and lead organizational change.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executive experience in the property preservation or home services industries.</w:t>
      </w:r>
    </w:p>
    <w:p>
      <w:pPr>
        <w:pStyle w:val="ListParagraph"/>
        <w:numPr>
          <w:ilvl w:val="0"/>
          <w:numId w:val="1"/>
        </w:numPr>
        <w:spacing w:after="60" w:line="300"/>
      </w:pPr>
      <w:r>
        <w:rPr>
          <w:rFonts w:ascii="Lexend" w:cs="Arial" w:eastAsia="Arial" w:hAnsi="Lexend"/>
          <w:color w:val="242730"/>
          <w:sz w:val="20"/>
          <w:szCs w:val="20"/>
        </w:rPr>
        <w:t xml:space="preserve">A track record of working with banks, real estate firms, or comparable financial institutions.</w:t>
      </w:r>
    </w:p>
    <w:p>
      <w:pPr>
        <w:pStyle w:val="ListParagraph"/>
        <w:numPr>
          <w:ilvl w:val="0"/>
          <w:numId w:val="1"/>
        </w:numPr>
        <w:spacing w:after="60" w:line="300"/>
      </w:pPr>
      <w:r>
        <w:rPr>
          <w:rFonts w:ascii="Lexend" w:cs="Arial" w:eastAsia="Arial" w:hAnsi="Lexend"/>
          <w:color w:val="242730"/>
          <w:sz w:val="20"/>
          <w:szCs w:val="20"/>
        </w:rPr>
        <w:t xml:space="preserve">Demonstrated success in driving rapid business growth and achieving financial targets.</w:t>
      </w:r>
    </w:p>
    <w:p>
      <w:pPr>
        <w:pStyle w:val="ListParagraph"/>
        <w:numPr>
          <w:ilvl w:val="0"/>
          <w:numId w:val="1"/>
        </w:numPr>
        <w:spacing w:after="60" w:line="300"/>
      </w:pPr>
      <w:r>
        <w:rPr>
          <w:rFonts w:ascii="Lexend" w:cs="Arial" w:eastAsia="Arial" w:hAnsi="Lexend"/>
          <w:color w:val="242730"/>
          <w:sz w:val="20"/>
          <w:szCs w:val="20"/>
        </w:rPr>
        <w:t xml:space="preserve">Experience in developing and implementing company-wide strategic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office-based with occasional travel for meetings and site visits.</w:t>
      </w:r>
    </w:p>
    <w:p>
      <w:pPr>
        <w:pStyle w:val="ListParagraph"/>
        <w:numPr>
          <w:ilvl w:val="0"/>
          <w:numId w:val="1"/>
        </w:numPr>
        <w:spacing w:after="60" w:line="300"/>
      </w:pPr>
      <w:r>
        <w:rPr>
          <w:rFonts w:ascii="Lexend" w:cs="Arial" w:eastAsia="Arial" w:hAnsi="Lexend"/>
          <w:color w:val="242730"/>
          <w:sz w:val="20"/>
          <w:szCs w:val="20"/>
        </w:rPr>
        <w:t xml:space="preserve">Ability to attend industry events, conferences, and business engagements.</w:t>
      </w:r>
    </w:p>
    <w:p>
      <w:pPr>
        <w:pStyle w:val="ListParagraph"/>
        <w:numPr>
          <w:ilvl w:val="0"/>
          <w:numId w:val="1"/>
        </w:numPr>
        <w:spacing w:after="60" w:line="300"/>
      </w:pPr>
      <w:r>
        <w:rPr>
          <w:rFonts w:ascii="Lexend" w:cs="Arial" w:eastAsia="Arial" w:hAnsi="Lexend"/>
          <w:color w:val="242730"/>
          <w:sz w:val="20"/>
          <w:szCs w:val="20"/>
        </w:rPr>
        <w:t xml:space="preserve">No heavy lifting or strenuous physical activities expected under normal conditions.</w:t>
      </w:r>
    </w:p>
    <w:p>
      <w:pPr>
        <w:pStyle w:val="ListParagraph"/>
        <w:numPr>
          <w:ilvl w:val="0"/>
          <w:numId w:val="1"/>
        </w:numPr>
        <w:spacing w:after="60" w:line="300"/>
      </w:pPr>
      <w:r>
        <w:rPr>
          <w:rFonts w:ascii="Lexend" w:cs="Arial" w:eastAsia="Arial" w:hAnsi="Lexend"/>
          <w:color w:val="242730"/>
          <w:sz w:val="20"/>
          <w:szCs w:val="20"/>
        </w:rPr>
        <w:t xml:space="preserve">Comfortable working in a typical executive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6:00 PM.</w:t>
      </w:r>
    </w:p>
    <w:p>
      <w:pPr>
        <w:pStyle w:val="ListParagraph"/>
        <w:numPr>
          <w:ilvl w:val="0"/>
          <w:numId w:val="1"/>
        </w:numPr>
        <w:spacing w:after="60" w:line="300"/>
      </w:pPr>
      <w:r>
        <w:rPr>
          <w:rFonts w:ascii="Lexend" w:cs="Arial" w:eastAsia="Arial" w:hAnsi="Lexend"/>
          <w:color w:val="242730"/>
          <w:sz w:val="20"/>
          <w:szCs w:val="20"/>
        </w:rPr>
        <w:t xml:space="preserve">Occasional extended hours required to meet business demands and project deadlines.</w:t>
      </w:r>
    </w:p>
    <w:p>
      <w:pPr>
        <w:pStyle w:val="ListParagraph"/>
        <w:numPr>
          <w:ilvl w:val="0"/>
          <w:numId w:val="1"/>
        </w:numPr>
        <w:spacing w:after="60" w:line="300"/>
      </w:pPr>
      <w:r>
        <w:rPr>
          <w:rFonts w:ascii="Lexend" w:cs="Arial" w:eastAsia="Arial" w:hAnsi="Lexend"/>
          <w:color w:val="242730"/>
          <w:sz w:val="20"/>
          <w:szCs w:val="20"/>
        </w:rPr>
        <w:t xml:space="preserve">Regular travel for client meetings, strategic negotiations, and industry events.</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business periods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$200,000 - $300,000 USD.</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revenue and profit achievement.</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contributions.</w:t>
      </w:r>
    </w:p>
    <w:p>
      <w:pPr>
        <w:pStyle w:val="ListParagraph"/>
        <w:numPr>
          <w:ilvl w:val="0"/>
          <w:numId w:val="1"/>
        </w:numPr>
        <w:spacing w:after="60" w:line="300"/>
      </w:pPr>
      <w:r>
        <w:rPr>
          <w:rFonts w:ascii="Lexend" w:cs="Arial" w:eastAsia="Arial" w:hAnsi="Lexend"/>
          <w:color w:val="242730"/>
          <w:sz w:val="20"/>
          <w:szCs w:val="20"/>
        </w:rPr>
        <w:t xml:space="preserve">Additional perks such as a company vehicle, expense allowances,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cultivate a culture of innovation, collaboration,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values diversity, transparent communication, and a strong commitment to excellence.</w:t>
      </w:r>
    </w:p>
    <w:p>
      <w:pPr>
        <w:pStyle w:val="ListParagraph"/>
        <w:numPr>
          <w:ilvl w:val="0"/>
          <w:numId w:val="1"/>
        </w:numPr>
        <w:spacing w:after="60" w:line="300"/>
      </w:pPr>
      <w:r>
        <w:rPr>
          <w:rFonts w:ascii="Lexend" w:cs="Arial" w:eastAsia="Arial" w:hAnsi="Lexend"/>
          <w:color w:val="242730"/>
          <w:sz w:val="20"/>
          <w:szCs w:val="20"/>
        </w:rPr>
        <w:t xml:space="preserve">We empower our leaders to take initiative and drive meaningful change in the property preservation landscape.</w:t>
      </w:r>
    </w:p>
    <w:p>
      <w:pPr>
        <w:pStyle w:val="ListParagraph"/>
        <w:numPr>
          <w:ilvl w:val="0"/>
          <w:numId w:val="1"/>
        </w:numPr>
        <w:spacing w:after="60" w:line="300"/>
      </w:pPr>
      <w:r>
        <w:rPr>
          <w:rFonts w:ascii="Lexend" w:cs="Arial" w:eastAsia="Arial" w:hAnsi="Lexend"/>
          <w:color w:val="242730"/>
          <w:sz w:val="20"/>
          <w:szCs w:val="20"/>
        </w:rPr>
        <w:t xml:space="preserve">Join us in a dynamic, growth-oriented environment where your expertise will pave the way for future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hirebus.com/job-descriptions/property-preservation-services/chief-executive-officer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Preservation Services Chief Executive Officer job description</dc:title>
  <dc:creator>HireBus</dc:creator>
  <dc:description>HireBus Role Blueprint: Chief Executive Officer job description template for Property Preservation Services.</dc:description>
  <cp:lastModifiedBy>Un-named</cp:lastModifiedBy>
  <cp:revision>1</cp:revision>
  <dcterms:created xsi:type="dcterms:W3CDTF">2026-10-23T06:50:11.083Z</dcterms:created>
  <dcterms:modified xsi:type="dcterms:W3CDTF">2026-10-23T06:50:11.083Z</dcterms:modified>
</cp:coreProperties>
</file>

<file path=docProps/custom.xml><?xml version="1.0" encoding="utf-8"?>
<Properties xmlns="http://schemas.openxmlformats.org/officeDocument/2006/custom-properties" xmlns:vt="http://schemas.openxmlformats.org/officeDocument/2006/docPropsVTypes"/>
</file>