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Property Preservation Services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General Manager is a visionary leader responsible for overseeing all facets of property preservation operations. This role directs multiple departments, ensures operational excellence by monitoring KPIs, and consistently meets client expectations, particularly in managing foreclosures and other critical asset preservation activities.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manage operational departments to ensure seamless service delivery.</w:t>
      </w:r>
    </w:p>
    <w:p>
      <w:pPr>
        <w:pStyle w:val="ListParagraph"/>
        <w:numPr>
          <w:ilvl w:val="0"/>
          <w:numId w:val="1"/>
        </w:numPr>
        <w:spacing w:after="60" w:line="300"/>
      </w:pPr>
      <w:r>
        <w:rPr>
          <w:rFonts w:ascii="Lexend" w:cs="Arial" w:eastAsia="Arial" w:hAnsi="Lexend"/>
          <w:color w:val="242730"/>
          <w:sz w:val="20"/>
          <w:szCs w:val="20"/>
        </w:rPr>
        <w:t xml:space="preserve">Develop and implement strategic plans to optimize property preservation processes.</w:t>
      </w:r>
    </w:p>
    <w:p>
      <w:pPr>
        <w:pStyle w:val="ListParagraph"/>
        <w:numPr>
          <w:ilvl w:val="0"/>
          <w:numId w:val="1"/>
        </w:numPr>
        <w:spacing w:after="60" w:line="300"/>
      </w:pPr>
      <w:r>
        <w:rPr>
          <w:rFonts w:ascii="Lexend" w:cs="Arial" w:eastAsia="Arial" w:hAnsi="Lexend"/>
          <w:color w:val="242730"/>
          <w:sz w:val="20"/>
          <w:szCs w:val="20"/>
        </w:rPr>
        <w:t xml:space="preserve">Monitor and evaluate key performance indicators to maintain high operational standards.</w:t>
      </w:r>
    </w:p>
    <w:p>
      <w:pPr>
        <w:pStyle w:val="ListParagraph"/>
        <w:numPr>
          <w:ilvl w:val="0"/>
          <w:numId w:val="1"/>
        </w:numPr>
        <w:spacing w:after="60" w:line="300"/>
      </w:pPr>
      <w:r>
        <w:rPr>
          <w:rFonts w:ascii="Lexend" w:cs="Arial" w:eastAsia="Arial" w:hAnsi="Lexend"/>
          <w:color w:val="242730"/>
          <w:sz w:val="20"/>
          <w:szCs w:val="20"/>
        </w:rPr>
        <w:t xml:space="preserve">Ensure compliance with industry regulations and client expectations in foreclosure management.</w:t>
      </w:r>
    </w:p>
    <w:p>
      <w:pPr>
        <w:pStyle w:val="ListParagraph"/>
        <w:numPr>
          <w:ilvl w:val="0"/>
          <w:numId w:val="1"/>
        </w:numPr>
        <w:spacing w:after="60" w:line="300"/>
      </w:pPr>
      <w:r>
        <w:rPr>
          <w:rFonts w:ascii="Lexend" w:cs="Arial" w:eastAsia="Arial" w:hAnsi="Lexend"/>
          <w:color w:val="242730"/>
          <w:sz w:val="20"/>
          <w:szCs w:val="20"/>
        </w:rPr>
        <w:t xml:space="preserve">Collaborate with senior leadership to align departmental goals with overall business objectives.</w:t>
      </w:r>
    </w:p>
    <w:p>
      <w:pPr>
        <w:pStyle w:val="ListParagraph"/>
        <w:numPr>
          <w:ilvl w:val="0"/>
          <w:numId w:val="1"/>
        </w:numPr>
        <w:spacing w:after="60" w:line="300"/>
      </w:pPr>
      <w:r>
        <w:rPr>
          <w:rFonts w:ascii="Lexend" w:cs="Arial" w:eastAsia="Arial" w:hAnsi="Lexend"/>
          <w:color w:val="242730"/>
          <w:sz w:val="20"/>
          <w:szCs w:val="20"/>
        </w:rPr>
        <w:t xml:space="preserve">Drive continuous improvement initiatives to enhance process efficiency and customer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meetings with department heads to review performance and address issues.</w:t>
      </w:r>
    </w:p>
    <w:p>
      <w:pPr>
        <w:pStyle w:val="ListParagraph"/>
        <w:numPr>
          <w:ilvl w:val="0"/>
          <w:numId w:val="1"/>
        </w:numPr>
        <w:spacing w:after="60" w:line="300"/>
      </w:pPr>
      <w:r>
        <w:rPr>
          <w:rFonts w:ascii="Lexend" w:cs="Arial" w:eastAsia="Arial" w:hAnsi="Lexend"/>
          <w:color w:val="242730"/>
          <w:sz w:val="20"/>
          <w:szCs w:val="20"/>
        </w:rPr>
        <w:t xml:space="preserve">Analyze operational data to make informed decisions on resource allocation.</w:t>
      </w:r>
    </w:p>
    <w:p>
      <w:pPr>
        <w:pStyle w:val="ListParagraph"/>
        <w:numPr>
          <w:ilvl w:val="0"/>
          <w:numId w:val="1"/>
        </w:numPr>
        <w:spacing w:after="60" w:line="300"/>
      </w:pPr>
      <w:r>
        <w:rPr>
          <w:rFonts w:ascii="Lexend" w:cs="Arial" w:eastAsia="Arial" w:hAnsi="Lexend"/>
          <w:color w:val="242730"/>
          <w:sz w:val="20"/>
          <w:szCs w:val="20"/>
        </w:rPr>
        <w:t xml:space="preserve">Oversee scheduling, maintenance, and quality control for preservation projects.</w:t>
      </w:r>
    </w:p>
    <w:p>
      <w:pPr>
        <w:pStyle w:val="ListParagraph"/>
        <w:numPr>
          <w:ilvl w:val="0"/>
          <w:numId w:val="1"/>
        </w:numPr>
        <w:spacing w:after="60" w:line="300"/>
      </w:pPr>
      <w:r>
        <w:rPr>
          <w:rFonts w:ascii="Lexend" w:cs="Arial" w:eastAsia="Arial" w:hAnsi="Lexend"/>
          <w:color w:val="242730"/>
          <w:sz w:val="20"/>
          <w:szCs w:val="20"/>
        </w:rPr>
        <w:t xml:space="preserve">Engage with clients to provide updates, resolve concerns, and ensure satisfaction.</w:t>
      </w:r>
    </w:p>
    <w:p>
      <w:pPr>
        <w:pStyle w:val="ListParagraph"/>
        <w:numPr>
          <w:ilvl w:val="0"/>
          <w:numId w:val="1"/>
        </w:numPr>
        <w:spacing w:after="60" w:line="300"/>
      </w:pPr>
      <w:r>
        <w:rPr>
          <w:rFonts w:ascii="Lexend" w:cs="Arial" w:eastAsia="Arial" w:hAnsi="Lexend"/>
          <w:color w:val="242730"/>
          <w:sz w:val="20"/>
          <w:szCs w:val="20"/>
        </w:rPr>
        <w:t xml:space="preserve">Review and update process documentation and compliance procedures.</w:t>
      </w:r>
    </w:p>
    <w:p>
      <w:pPr>
        <w:pStyle w:val="ListParagraph"/>
        <w:numPr>
          <w:ilvl w:val="0"/>
          <w:numId w:val="1"/>
        </w:numPr>
        <w:spacing w:after="60" w:line="300"/>
      </w:pPr>
      <w:r>
        <w:rPr>
          <w:rFonts w:ascii="Lexend" w:cs="Arial" w:eastAsia="Arial" w:hAnsi="Lexend"/>
          <w:color w:val="242730"/>
          <w:sz w:val="20"/>
          <w:szCs w:val="20"/>
        </w:rPr>
        <w:t xml:space="preserve">Coordinate with cross-functional teams to optimize workflow and execution.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work order completion rate: &gt;95%.</w:t>
      </w:r>
    </w:p>
    <w:p>
      <w:pPr>
        <w:pStyle w:val="ListParagraph"/>
        <w:numPr>
          <w:ilvl w:val="0"/>
          <w:numId w:val="1"/>
        </w:numPr>
        <w:spacing w:after="60" w:line="300"/>
      </w:pPr>
      <w:r>
        <w:rPr>
          <w:rFonts w:ascii="Lexend" w:cs="Arial" w:eastAsia="Arial" w:hAnsi="Lexend"/>
          <w:color w:val="242730"/>
          <w:sz w:val="20"/>
          <w:szCs w:val="20"/>
        </w:rPr>
        <w:t xml:space="preserve">Client satisfaction rating: &gt;4.8 stars on surveys.</w:t>
      </w:r>
    </w:p>
    <w:p>
      <w:pPr>
        <w:pStyle w:val="ListParagraph"/>
        <w:numPr>
          <w:ilvl w:val="0"/>
          <w:numId w:val="1"/>
        </w:numPr>
        <w:spacing w:after="60" w:line="300"/>
      </w:pPr>
      <w:r>
        <w:rPr>
          <w:rFonts w:ascii="Lexend" w:cs="Arial" w:eastAsia="Arial" w:hAnsi="Lexend"/>
          <w:color w:val="242730"/>
          <w:sz w:val="20"/>
          <w:szCs w:val="20"/>
        </w:rPr>
        <w:t xml:space="preserve">Reduction in service callback rate: &lt;5%.</w:t>
      </w:r>
    </w:p>
    <w:p>
      <w:pPr>
        <w:pStyle w:val="ListParagraph"/>
        <w:numPr>
          <w:ilvl w:val="0"/>
          <w:numId w:val="1"/>
        </w:numPr>
        <w:spacing w:after="60" w:line="300"/>
      </w:pPr>
      <w:r>
        <w:rPr>
          <w:rFonts w:ascii="Lexend" w:cs="Arial" w:eastAsia="Arial" w:hAnsi="Lexend"/>
          <w:color w:val="242730"/>
          <w:sz w:val="20"/>
          <w:szCs w:val="20"/>
        </w:rPr>
        <w:t xml:space="preserve">Gross margin on preservation projects: ≥30%.</w:t>
      </w:r>
    </w:p>
    <w:p>
      <w:pPr>
        <w:pStyle w:val="ListParagraph"/>
        <w:numPr>
          <w:ilvl w:val="0"/>
          <w:numId w:val="1"/>
        </w:numPr>
        <w:spacing w:after="60" w:line="300"/>
      </w:pPr>
      <w:r>
        <w:rPr>
          <w:rFonts w:ascii="Lexend" w:cs="Arial" w:eastAsia="Arial" w:hAnsi="Lexend"/>
          <w:color w:val="242730"/>
          <w:sz w:val="20"/>
          <w:szCs w:val="20"/>
        </w:rPr>
        <w:t xml:space="preserve">Efficiency in foreclosure processing: improvement of 20%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of progressive management experience in property preservation or a home services industry.</w:t>
      </w:r>
    </w:p>
    <w:p>
      <w:pPr>
        <w:pStyle w:val="ListParagraph"/>
        <w:numPr>
          <w:ilvl w:val="0"/>
          <w:numId w:val="1"/>
        </w:numPr>
        <w:spacing w:after="60" w:line="300"/>
      </w:pPr>
      <w:r>
        <w:rPr>
          <w:rFonts w:ascii="Lexend" w:cs="Arial" w:eastAsia="Arial" w:hAnsi="Lexend"/>
          <w:color w:val="242730"/>
          <w:sz w:val="20"/>
          <w:szCs w:val="20"/>
        </w:rPr>
        <w:t xml:space="preserve">Strong leadership and team-building abilities with excellent interpersonal skills.</w:t>
      </w:r>
    </w:p>
    <w:p>
      <w:pPr>
        <w:pStyle w:val="ListParagraph"/>
        <w:numPr>
          <w:ilvl w:val="0"/>
          <w:numId w:val="1"/>
        </w:numPr>
        <w:spacing w:after="60" w:line="300"/>
      </w:pPr>
      <w:r>
        <w:rPr>
          <w:rFonts w:ascii="Lexend" w:cs="Arial" w:eastAsia="Arial" w:hAnsi="Lexend"/>
          <w:color w:val="242730"/>
          <w:sz w:val="20"/>
          <w:szCs w:val="20"/>
        </w:rPr>
        <w:t xml:space="preserve">Proficient in data analysis, budgeting, and strategic planning using modern management tools.</w:t>
      </w:r>
    </w:p>
    <w:p>
      <w:pPr>
        <w:pStyle w:val="ListParagraph"/>
        <w:numPr>
          <w:ilvl w:val="0"/>
          <w:numId w:val="1"/>
        </w:numPr>
        <w:spacing w:after="60" w:line="300"/>
      </w:pPr>
      <w:r>
        <w:rPr>
          <w:rFonts w:ascii="Lexend" w:cs="Arial" w:eastAsia="Arial" w:hAnsi="Lexend"/>
          <w:color w:val="242730"/>
          <w:sz w:val="20"/>
          <w:szCs w:val="20"/>
        </w:rPr>
        <w:t xml:space="preserve">Excellent communication skills and a customer-centric approach.</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managing cross-functional teams in the property preservation or real estate sector.</w:t>
      </w:r>
    </w:p>
    <w:p>
      <w:pPr>
        <w:pStyle w:val="ListParagraph"/>
        <w:numPr>
          <w:ilvl w:val="0"/>
          <w:numId w:val="1"/>
        </w:numPr>
        <w:spacing w:after="60" w:line="300"/>
      </w:pPr>
      <w:r>
        <w:rPr>
          <w:rFonts w:ascii="Lexend" w:cs="Arial" w:eastAsia="Arial" w:hAnsi="Lexend"/>
          <w:color w:val="242730"/>
          <w:sz w:val="20"/>
          <w:szCs w:val="20"/>
        </w:rPr>
        <w:t xml:space="preserve">Proven track record in managing operations for foreclosure services.</w:t>
      </w:r>
    </w:p>
    <w:p>
      <w:pPr>
        <w:pStyle w:val="ListParagraph"/>
        <w:numPr>
          <w:ilvl w:val="0"/>
          <w:numId w:val="1"/>
        </w:numPr>
        <w:spacing w:after="60" w:line="300"/>
      </w:pPr>
      <w:r>
        <w:rPr>
          <w:rFonts w:ascii="Lexend" w:cs="Arial" w:eastAsia="Arial" w:hAnsi="Lexend"/>
          <w:color w:val="242730"/>
          <w:sz w:val="20"/>
          <w:szCs w:val="20"/>
        </w:rPr>
        <w:t xml:space="preserve">Background in developing and implementing performance improvement initiatives.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compliance and regulatory requirements.</w:t>
      </w:r>
    </w:p>
    <w:p>
      <w:pPr>
        <w:pStyle w:val="ListParagraph"/>
        <w:numPr>
          <w:ilvl w:val="0"/>
          <w:numId w:val="1"/>
        </w:numPr>
        <w:spacing w:after="60" w:line="300"/>
      </w:pPr>
      <w:r>
        <w:rPr>
          <w:rFonts w:ascii="Lexend" w:cs="Arial" w:eastAsia="Arial" w:hAnsi="Lexend"/>
          <w:color w:val="242730"/>
          <w:sz w:val="20"/>
          <w:szCs w:val="20"/>
        </w:rPr>
        <w:t xml:space="preserve">Experience in client relationship management and stakeholder communication.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move around and conduct on-site inspections as necessary.</w:t>
      </w:r>
    </w:p>
    <w:p>
      <w:pPr>
        <w:pStyle w:val="ListParagraph"/>
        <w:numPr>
          <w:ilvl w:val="0"/>
          <w:numId w:val="1"/>
        </w:numPr>
        <w:spacing w:after="60" w:line="300"/>
      </w:pPr>
      <w:r>
        <w:rPr>
          <w:rFonts w:ascii="Lexend" w:cs="Arial" w:eastAsia="Arial" w:hAnsi="Lexend"/>
          <w:color w:val="242730"/>
          <w:sz w:val="20"/>
          <w:szCs w:val="20"/>
        </w:rPr>
        <w:t xml:space="preserve">Capability to lift up to 25 pounds when required.</w:t>
      </w:r>
    </w:p>
    <w:p>
      <w:pPr>
        <w:pStyle w:val="ListParagraph"/>
        <w:numPr>
          <w:ilvl w:val="0"/>
          <w:numId w:val="1"/>
        </w:numPr>
        <w:spacing w:after="60" w:line="300"/>
      </w:pPr>
      <w:r>
        <w:rPr>
          <w:rFonts w:ascii="Lexend" w:cs="Arial" w:eastAsia="Arial" w:hAnsi="Lexend"/>
          <w:color w:val="242730"/>
          <w:sz w:val="20"/>
          <w:szCs w:val="20"/>
        </w:rPr>
        <w:t xml:space="preserve">Occasional exposure to varying weather conditions during field visits.</w:t>
      </w:r>
    </w:p>
    <w:p>
      <w:pPr>
        <w:pStyle w:val="ListParagraph"/>
        <w:numPr>
          <w:ilvl w:val="0"/>
          <w:numId w:val="1"/>
        </w:numPr>
        <w:spacing w:after="60" w:line="300"/>
      </w:pPr>
      <w:r>
        <w:rPr>
          <w:rFonts w:ascii="Lexend" w:cs="Arial" w:eastAsia="Arial" w:hAnsi="Lexend"/>
          <w:color w:val="242730"/>
          <w:sz w:val="20"/>
          <w:szCs w:val="20"/>
        </w:rPr>
        <w:t xml:space="preserve">Frequent use of computers and mobile technology in an office and field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8:00 AM to 5:00 PM with flexibility for extended hours.</w:t>
      </w:r>
    </w:p>
    <w:p>
      <w:pPr>
        <w:pStyle w:val="ListParagraph"/>
        <w:numPr>
          <w:ilvl w:val="0"/>
          <w:numId w:val="1"/>
        </w:numPr>
        <w:spacing w:after="60" w:line="300"/>
      </w:pPr>
      <w:r>
        <w:rPr>
          <w:rFonts w:ascii="Lexend" w:cs="Arial" w:eastAsia="Arial" w:hAnsi="Lexend"/>
          <w:color w:val="242730"/>
          <w:sz w:val="20"/>
          <w:szCs w:val="20"/>
        </w:rPr>
        <w:t xml:space="preserve">Some travel is required between operational sites and client locations.</w:t>
      </w:r>
    </w:p>
    <w:p>
      <w:pPr>
        <w:pStyle w:val="ListParagraph"/>
        <w:numPr>
          <w:ilvl w:val="0"/>
          <w:numId w:val="1"/>
        </w:numPr>
        <w:spacing w:after="60" w:line="300"/>
      </w:pPr>
      <w:r>
        <w:rPr>
          <w:rFonts w:ascii="Lexend" w:cs="Arial" w:eastAsia="Arial" w:hAnsi="Lexend"/>
          <w:color w:val="242730"/>
          <w:sz w:val="20"/>
          <w:szCs w:val="20"/>
        </w:rPr>
        <w:t xml:space="preserve">Office environment complemented by field visits to project sites.</w:t>
      </w:r>
    </w:p>
    <w:p>
      <w:pPr>
        <w:pStyle w:val="ListParagraph"/>
        <w:numPr>
          <w:ilvl w:val="0"/>
          <w:numId w:val="1"/>
        </w:numPr>
        <w:spacing w:after="60" w:line="300"/>
      </w:pPr>
      <w:r>
        <w:rPr>
          <w:rFonts w:ascii="Lexend" w:cs="Arial" w:eastAsia="Arial" w:hAnsi="Lexend"/>
          <w:color w:val="242730"/>
          <w:sz w:val="20"/>
          <w:szCs w:val="20"/>
        </w:rPr>
        <w:t xml:space="preserve">Occasional on-call duties for urgent property preservation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$90,000 - $120,000 USD per annum.</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departmental KPIs.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an environment of growth, inclusivity, and innovation. Our company is dedicated to empowering our employees, recognizing achievements, and supporting career development to drive both personal and organizational success. We believe in a collaborative approach that values every team member's contribution, ensuring we deliver exceptional service to our clients and stakeholders.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hirebus.com/job-descriptions/property-preservation-services/general-manager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Preservation Services General Manager job description</dc:title>
  <dc:creator>HireBus</dc:creator>
  <dc:description>HireBus Role Blueprint: General Manager job description template for Property Preservation Services.</dc:description>
  <cp:lastModifiedBy>Un-named</cp:lastModifiedBy>
  <cp:revision>1</cp:revision>
  <dcterms:created xsi:type="dcterms:W3CDTF">2026-10-23T06:47:52.364Z</dcterms:created>
  <dcterms:modified xsi:type="dcterms:W3CDTF">2026-10-23T06:47:52.364Z</dcterms:modified>
</cp:coreProperties>
</file>

<file path=docProps/custom.xml><?xml version="1.0" encoding="utf-8"?>
<Properties xmlns="http://schemas.openxmlformats.org/officeDocument/2006/custom-properties" xmlns:vt="http://schemas.openxmlformats.org/officeDocument/2006/docPropsVTypes"/>
</file>