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money side of a commercial refrigeration contractor with three different kinds of revenue: recurring service agreements, emergency and repair work, and installs billed as they progress. You'll own job costing, cash flow, pricing support and the reporting the owners, bank and surety rely 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Own the monthly close, financial statements and annual budget by branch and by line of business: service, agreements and installs.</w:t>
      </w:r>
    </w:p>
    <w:p>
      <w:pPr>
        <w:pStyle w:val="ListParagraph"/>
        <w:numPr>
          <w:ilvl w:val="0"/>
          <w:numId w:val="1"/>
        </w:numPr>
        <w:spacing w:after="60" w:line="300"/>
      </w:pPr>
      <w:r>
        <w:rPr>
          <w:rFonts w:ascii="Lexend" w:cs="Arial" w:eastAsia="Arial" w:hAnsi="Lexend"/>
          <w:color w:val="242730"/>
          <w:sz w:val="20"/>
          <w:szCs w:val="20"/>
        </w:rPr>
        <w:t xml:space="preserve">Run install job costing and the work-in-progress schedule, including over and under billings, retainage and change orders.</w:t>
      </w:r>
    </w:p>
    <w:p>
      <w:pPr>
        <w:pStyle w:val="ListParagraph"/>
        <w:numPr>
          <w:ilvl w:val="0"/>
          <w:numId w:val="1"/>
        </w:numPr>
        <w:spacing w:after="60" w:line="300"/>
      </w:pPr>
      <w:r>
        <w:rPr>
          <w:rFonts w:ascii="Lexend" w:cs="Arial" w:eastAsia="Arial" w:hAnsi="Lexend"/>
          <w:color w:val="242730"/>
          <w:sz w:val="20"/>
          <w:szCs w:val="20"/>
        </w:rPr>
        <w:t xml:space="preserve">Manage cash through seasonal swings in repair work and long install payment cycles, including the bank line of credit.</w:t>
      </w:r>
    </w:p>
    <w:p>
      <w:pPr>
        <w:pStyle w:val="ListParagraph"/>
        <w:numPr>
          <w:ilvl w:val="0"/>
          <w:numId w:val="1"/>
        </w:numPr>
        <w:spacing w:after="60" w:line="300"/>
      </w:pPr>
      <w:r>
        <w:rPr>
          <w:rFonts w:ascii="Lexend" w:cs="Arial" w:eastAsia="Arial" w:hAnsi="Lexend"/>
          <w:color w:val="242730"/>
          <w:sz w:val="20"/>
          <w:szCs w:val="20"/>
        </w:rPr>
        <w:t xml:space="preserve">Set the true cost of a technician hour, including truck, tools, training and on-call time, and use it to set labor rates and agreement prices.</w:t>
      </w:r>
    </w:p>
    <w:p>
      <w:pPr>
        <w:pStyle w:val="ListParagraph"/>
        <w:numPr>
          <w:ilvl w:val="0"/>
          <w:numId w:val="1"/>
        </w:numPr>
        <w:spacing w:after="60" w:line="300"/>
      </w:pPr>
      <w:r>
        <w:rPr>
          <w:rFonts w:ascii="Lexend" w:cs="Arial" w:eastAsia="Arial" w:hAnsi="Lexend"/>
          <w:color w:val="242730"/>
          <w:sz w:val="20"/>
          <w:szCs w:val="20"/>
        </w:rPr>
        <w:t xml:space="preserve">Review the profit on each service agreement and flag accounts that cost more to serve than they pay.</w:t>
      </w:r>
    </w:p>
    <w:p>
      <w:pPr>
        <w:pStyle w:val="ListParagraph"/>
        <w:numPr>
          <w:ilvl w:val="0"/>
          <w:numId w:val="1"/>
        </w:numPr>
        <w:spacing w:after="60" w:line="300"/>
      </w:pPr>
      <w:r>
        <w:rPr>
          <w:rFonts w:ascii="Lexend" w:cs="Arial" w:eastAsia="Arial" w:hAnsi="Lexend"/>
          <w:color w:val="242730"/>
          <w:sz w:val="20"/>
          <w:szCs w:val="20"/>
        </w:rPr>
        <w:t xml:space="preserve">Track refrigerant and parts costs, and work with the Warehouse Manager on inventory value and shrink.</w:t>
      </w:r>
    </w:p>
    <w:p>
      <w:pPr>
        <w:pStyle w:val="ListParagraph"/>
        <w:numPr>
          <w:ilvl w:val="0"/>
          <w:numId w:val="1"/>
        </w:numPr>
        <w:spacing w:after="60" w:line="300"/>
      </w:pPr>
      <w:r>
        <w:rPr>
          <w:rFonts w:ascii="Lexend" w:cs="Arial" w:eastAsia="Arial" w:hAnsi="Lexend"/>
          <w:color w:val="242730"/>
          <w:sz w:val="20"/>
          <w:szCs w:val="20"/>
        </w:rPr>
        <w:t xml:space="preserve">Manage insurance, bonding, sales and use tax, and the annual audit or review with outside accountants.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cash, the receivables aging and large invoices stuck in customer portals.</w:t>
      </w:r>
    </w:p>
    <w:p>
      <w:pPr>
        <w:pStyle w:val="ListParagraph"/>
        <w:numPr>
          <w:ilvl w:val="0"/>
          <w:numId w:val="1"/>
        </w:numPr>
        <w:spacing w:after="60" w:line="300"/>
      </w:pPr>
      <w:r>
        <w:rPr>
          <w:rFonts w:ascii="Lexend" w:cs="Arial" w:eastAsia="Arial" w:hAnsi="Lexend"/>
          <w:color w:val="242730"/>
          <w:sz w:val="20"/>
          <w:szCs w:val="20"/>
        </w:rPr>
        <w:t xml:space="preserve">Meet with General Managers about job cost overruns and completed work that hasn't been billed.</w:t>
      </w:r>
    </w:p>
    <w:p>
      <w:pPr>
        <w:pStyle w:val="ListParagraph"/>
        <w:numPr>
          <w:ilvl w:val="0"/>
          <w:numId w:val="1"/>
        </w:numPr>
        <w:spacing w:after="60" w:line="300"/>
      </w:pPr>
      <w:r>
        <w:rPr>
          <w:rFonts w:ascii="Lexend" w:cs="Arial" w:eastAsia="Arial" w:hAnsi="Lexend"/>
          <w:color w:val="242730"/>
          <w:sz w:val="20"/>
          <w:szCs w:val="20"/>
        </w:rPr>
        <w:t xml:space="preserve">Approve large purchases, such as install equipment orders and trucks.</w:t>
      </w:r>
    </w:p>
    <w:p>
      <w:pPr>
        <w:pStyle w:val="ListParagraph"/>
        <w:numPr>
          <w:ilvl w:val="0"/>
          <w:numId w:val="1"/>
        </w:numPr>
        <w:spacing w:after="60" w:line="300"/>
      </w:pPr>
      <w:r>
        <w:rPr>
          <w:rFonts w:ascii="Lexend" w:cs="Arial" w:eastAsia="Arial" w:hAnsi="Lexend"/>
          <w:color w:val="242730"/>
          <w:sz w:val="20"/>
          <w:szCs w:val="20"/>
        </w:rPr>
        <w:t xml:space="preserve">Review the Bookkeeper's entries and the payroll register before payroll runs.</w:t>
      </w:r>
    </w:p>
    <w:p>
      <w:pPr>
        <w:pStyle w:val="ListParagraph"/>
        <w:numPr>
          <w:ilvl w:val="0"/>
          <w:numId w:val="1"/>
        </w:numPr>
        <w:spacing w:after="60" w:line="300"/>
      </w:pPr>
      <w:r>
        <w:rPr>
          <w:rFonts w:ascii="Lexend" w:cs="Arial" w:eastAsia="Arial" w:hAnsi="Lexend"/>
          <w:color w:val="242730"/>
          <w:sz w:val="20"/>
          <w:szCs w:val="20"/>
        </w:rPr>
        <w:t xml:space="preserve">Update the </w:t>
      </w:r>
      <w:r>
        <w:rPr>
          <w:rFonts w:ascii="Lexend" w:cs="Arial" w:eastAsia="Arial" w:hAnsi="Lexend"/>
          <w:color w:val="242730"/>
          <w:sz w:val="20"/>
          <w:szCs w:val="20"/>
          <w:highlight w:val="yellow"/>
        </w:rPr>
        <w:t xml:space="preserve">[13]</w:t>
      </w:r>
      <w:r>
        <w:rPr>
          <w:rFonts w:ascii="Lexend" w:cs="Arial" w:eastAsia="Arial" w:hAnsi="Lexend"/>
          <w:color w:val="242730"/>
          <w:sz w:val="20"/>
          <w:szCs w:val="20"/>
        </w:rPr>
        <w:t xml:space="preserve">-week cash forecast.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sales outstanding: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Gross margin by line of business: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Install job cost variance: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to close the month: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Unbilled completed work: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or finance.</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of finance leadership, including time in construction, mechanical contracting or field service.</w:t>
      </w:r>
    </w:p>
    <w:p>
      <w:pPr>
        <w:pStyle w:val="ListParagraph"/>
        <w:numPr>
          <w:ilvl w:val="0"/>
          <w:numId w:val="1"/>
        </w:numPr>
        <w:spacing w:after="60" w:line="300"/>
      </w:pPr>
      <w:r>
        <w:rPr>
          <w:rFonts w:ascii="Lexend" w:cs="Arial" w:eastAsia="Arial" w:hAnsi="Lexend"/>
          <w:color w:val="242730"/>
          <w:sz w:val="20"/>
          <w:szCs w:val="20"/>
        </w:rPr>
        <w:t xml:space="preserve">Hands-on experience with job costing, work-in-progress schedules and percentage-of-completion revenue.</w:t>
      </w:r>
    </w:p>
    <w:p>
      <w:pPr>
        <w:pStyle w:val="ListParagraph"/>
        <w:numPr>
          <w:ilvl w:val="0"/>
          <w:numId w:val="1"/>
        </w:numPr>
        <w:spacing w:after="60" w:line="300"/>
      </w:pPr>
      <w:r>
        <w:rPr>
          <w:rFonts w:ascii="Lexend" w:cs="Arial" w:eastAsia="Arial" w:hAnsi="Lexend"/>
          <w:color w:val="242730"/>
          <w:sz w:val="20"/>
          <w:szCs w:val="20"/>
        </w:rPr>
        <w:t xml:space="preserve">Experience managing bank lines, surety relationships and insurance renewals.</w:t>
      </w:r>
    </w:p>
    <w:p>
      <w:pPr>
        <w:pStyle w:val="ListParagraph"/>
        <w:numPr>
          <w:ilvl w:val="0"/>
          <w:numId w:val="1"/>
        </w:numPr>
        <w:spacing w:after="60" w:line="300"/>
      </w:pPr>
      <w:r>
        <w:rPr>
          <w:rFonts w:ascii="Lexend" w:cs="Arial" w:eastAsia="Arial" w:hAnsi="Lexend"/>
          <w:color w:val="242730"/>
          <w:sz w:val="20"/>
          <w:szCs w:val="20"/>
        </w:rPr>
        <w:t xml:space="preserve">Strong skills in </w:t>
      </w:r>
      <w:r>
        <w:rPr>
          <w:rFonts w:ascii="Lexend" w:cs="Arial" w:eastAsia="Arial" w:hAnsi="Lexend"/>
          <w:color w:val="242730"/>
          <w:sz w:val="20"/>
          <w:szCs w:val="20"/>
          <w:highlight w:val="yellow"/>
        </w:rPr>
        <w:t xml:space="preserve">[your accounting system]</w:t>
      </w:r>
      <w:r>
        <w:rPr>
          <w:rFonts w:ascii="Lexend" w:cs="Arial" w:eastAsia="Arial" w:hAnsi="Lexend"/>
          <w:color w:val="242730"/>
          <w:sz w:val="20"/>
          <w:szCs w:val="20"/>
        </w:rPr>
        <w:t xml:space="preserve"> and spreadsheets.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w:t>
      </w:r>
    </w:p>
    <w:p>
      <w:pPr>
        <w:pStyle w:val="ListParagraph"/>
        <w:numPr>
          <w:ilvl w:val="0"/>
          <w:numId w:val="1"/>
        </w:numPr>
        <w:spacing w:after="60" w:line="300"/>
      </w:pPr>
      <w:r>
        <w:rPr>
          <w:rFonts w:ascii="Lexend" w:cs="Arial" w:eastAsia="Arial" w:hAnsi="Lexend"/>
          <w:color w:val="242730"/>
          <w:sz w:val="20"/>
          <w:szCs w:val="20"/>
        </w:rPr>
        <w:t xml:space="preserve">Experience in a service business with recurring maintenance agreements.</w:t>
      </w:r>
    </w:p>
    <w:p>
      <w:pPr>
        <w:pStyle w:val="ListParagraph"/>
        <w:numPr>
          <w:ilvl w:val="0"/>
          <w:numId w:val="1"/>
        </w:numPr>
        <w:spacing w:after="60" w:line="300"/>
      </w:pPr>
      <w:r>
        <w:rPr>
          <w:rFonts w:ascii="Lexend" w:cs="Arial" w:eastAsia="Arial" w:hAnsi="Lexend"/>
          <w:color w:val="242730"/>
          <w:sz w:val="20"/>
          <w:szCs w:val="20"/>
        </w:rPr>
        <w:t xml:space="preserve">Experience with construction or field service accounting software such as </w:t>
      </w:r>
      <w:r>
        <w:rPr>
          <w:rFonts w:ascii="Lexend" w:cs="Arial" w:eastAsia="Arial" w:hAnsi="Lexend"/>
          <w:color w:val="242730"/>
          <w:sz w:val="20"/>
          <w:szCs w:val="20"/>
          <w:highlight w:val="yellow"/>
        </w:rPr>
        <w:t xml:space="preserve">[your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preparing a company for a sale, acquisition or outside investment.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with long periods at a computer.</w:t>
      </w:r>
    </w:p>
    <w:p>
      <w:pPr>
        <w:pStyle w:val="ListParagraph"/>
        <w:numPr>
          <w:ilvl w:val="0"/>
          <w:numId w:val="1"/>
        </w:numPr>
        <w:spacing w:after="60" w:line="300"/>
      </w:pPr>
      <w:r>
        <w:rPr>
          <w:rFonts w:ascii="Lexend" w:cs="Arial" w:eastAsia="Arial" w:hAnsi="Lexend"/>
          <w:color w:val="242730"/>
          <w:sz w:val="20"/>
          <w:szCs w:val="20"/>
        </w:rPr>
        <w:t xml:space="preserve">Occasional visits to branches and job sites.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[headquarters]</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[remote or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at month-end, year-end and during audits.</w:t>
      </w:r>
    </w:p>
    <w:p>
      <w:pPr>
        <w:pStyle w:val="ListParagraph"/>
        <w:numPr>
          <w:ilvl w:val="0"/>
          <w:numId w:val="1"/>
        </w:numPr>
        <w:spacing w:after="60" w:line="300"/>
      </w:pPr>
      <w:r>
        <w:rPr>
          <w:rFonts w:ascii="Lexend" w:cs="Arial" w:eastAsia="Arial" w:hAnsi="Lexend"/>
          <w:color w:val="242730"/>
          <w:sz w:val="20"/>
          <w:szCs w:val="20"/>
        </w:rPr>
        <w:t xml:space="preserve">Occasional travel to branches and to bank or surety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Chief Financial Officer job description</dc:title>
  <dc:creator>HireBus</dc:creator>
  <dc:description>HireBus Role Blueprint: Chief Financial Officer job description template for Refrigeration Install &amp; Service.</dc:description>
  <cp:lastModifiedBy>Un-named</cp:lastModifiedBy>
  <cp:revision>1</cp:revision>
  <dcterms:created xsi:type="dcterms:W3CDTF">2026-10-23T06:51:09.775Z</dcterms:created>
  <dcterms:modified xsi:type="dcterms:W3CDTF">2026-10-23T06:51:09.775Z</dcterms:modified>
</cp:coreProperties>
</file>

<file path=docProps/custom.xml><?xml version="1.0" encoding="utf-8"?>
<Properties xmlns="http://schemas.openxmlformats.org/officeDocument/2006/custom-properties" xmlns:vt="http://schemas.openxmlformats.org/officeDocument/2006/docPropsVTypes"/>
</file>