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fontTable+xml" PartName="/word/fontTable.xml"/>
  <Override ContentType="application/vnd.openxmlformats-officedocument.theme+xml" PartName="/word/theme/theme1.xml"/>
  <Override ContentType="application/vnd.openxmlformats-officedocument.wordprocessingml.header+xml" PartName="/word/head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260" w:line="300"/>
        <w:jc w:val="center"/>
      </w:pPr>
      <w:r>
        <w:rPr>
          <w:rFonts w:ascii="Lexend" w:cs="Arial" w:eastAsia="Arial" w:hAnsi="Lexend"/>
          <w:b/>
          <w:bCs/>
          <w:color w:val="242730"/>
          <w:sz w:val="30"/>
          <w:szCs w:val="30"/>
        </w:rPr>
        <w:t xml:space="preserve">Refrigeration Install &amp; Service - Refrigeration Installer</w:t>
      </w:r>
    </w:p>
    <w:p>
      <w:pPr>
        <w:spacing w:after="40" w:line="288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Company Name: </w:t>
      </w:r>
      <w:r>
        <w:rPr>
          <w:rFonts w:ascii="Lexend" w:cs="Arial" w:eastAsia="Arial" w:hAnsi="Lexend"/>
          <w:color w:val="242730"/>
          <w:sz w:val="20"/>
          <w:szCs w:val="20"/>
          <w:highlight w:val="yellow"/>
        </w:rPr>
        <w:t xml:space="preserve">[INSERT COMPANY NAME HERE]</w:t>
      </w:r>
    </w:p>
    <w:p>
      <w:pPr>
        <w:spacing w:after="40" w:line="288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Department: </w:t>
      </w:r>
      <w:r>
        <w:rPr>
          <w:rFonts w:ascii="Lexend" w:cs="Arial" w:eastAsia="Arial" w:hAnsi="Lexend"/>
          <w:color w:val="242730"/>
          <w:sz w:val="20"/>
          <w:szCs w:val="20"/>
        </w:rPr>
        <w:t xml:space="preserve">Operations</w:t>
      </w:r>
    </w:p>
    <w:p>
      <w:pPr>
        <w:spacing w:after="40" w:line="288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Reports to: </w:t>
      </w:r>
      <w:r>
        <w:rPr>
          <w:rFonts w:ascii="Lexend" w:cs="Arial" w:eastAsia="Arial" w:hAnsi="Lexend"/>
          <w:color w:val="242730"/>
          <w:sz w:val="20"/>
          <w:szCs w:val="20"/>
        </w:rPr>
        <w:t xml:space="preserve">Field Supervisor</w:t>
      </w:r>
    </w:p>
    <w:p>
      <w:pPr>
        <w:spacing w:after="40" w:line="288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Location: </w:t>
      </w:r>
      <w:r>
        <w:rPr>
          <w:rFonts w:ascii="Lexend" w:cs="Arial" w:eastAsia="Arial" w:hAnsi="Lexend"/>
          <w:color w:val="242730"/>
          <w:sz w:val="20"/>
          <w:szCs w:val="20"/>
          <w:highlight w:val="yellow"/>
        </w:rPr>
        <w:t xml:space="preserve">[INSERT LOCATION HERE]</w:t>
      </w:r>
    </w:p>
    <w:p>
      <w:pPr>
        <w:keepNext/>
        <w:spacing w:after="120" w:before="280"/>
      </w:pPr>
      <w:r>
        <w:rPr>
          <w:rFonts w:ascii="Lexend" w:cs="Arial" w:eastAsia="Arial" w:hAnsi="Lexend"/>
          <w:b/>
          <w:bCs/>
          <w:color w:val="3959FF"/>
          <w:sz w:val="26"/>
          <w:szCs w:val="26"/>
        </w:rPr>
        <w:t xml:space="preserve">1. Position Summary</w:t>
      </w:r>
    </w:p>
    <w:p>
      <w:pPr>
        <w:spacing w:after="10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You'll build new refrigeration systems and replace old ones: walk-in coolers and freezers, display cases, condensing units and rack systems. You'll set equipment, run and braze copper, pressure test and evacuate, often overnight in stores that stay open, and leave a clean, tested system ready for startup.</w:t>
      </w:r>
    </w:p>
    <w:p>
      <w:pPr>
        <w:keepNext/>
        <w:spacing w:after="120" w:before="280"/>
      </w:pPr>
      <w:r>
        <w:rPr>
          <w:rFonts w:ascii="Lexend" w:cs="Arial" w:eastAsia="Arial" w:hAnsi="Lexend"/>
          <w:b/>
          <w:bCs/>
          <w:color w:val="3959FF"/>
          <w:sz w:val="26"/>
          <w:szCs w:val="26"/>
        </w:rPr>
        <w:t xml:space="preserve">2. Essential Duties and Responsibilities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Assemble walk-in panels, doors and floors, and hang evaporators and set condensing units.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Set and level display cases, connect their piping and drains, and coordinate power with the electrician.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Run, bend and braze copper line sets and rack piping with nitrogen flowing, then insulate the suction lines.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Pressure test with dry nitrogen, hold the test, and pull a deep vacuum confirmed with a micron gauge.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Recover refrigerant from old equipment before it is disconnected and removed.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Protect the store while you work: cover product and fixtures, keep aisles clear, and clean up before opening.</w:t>
      </w:r>
    </w:p>
    <w:p>
      <w:pPr>
        <w:keepNext/>
        <w:spacing w:after="120" w:before="280"/>
      </w:pPr>
      <w:r>
        <w:rPr>
          <w:rFonts w:ascii="Lexend" w:cs="Arial" w:eastAsia="Arial" w:hAnsi="Lexend"/>
          <w:b/>
          <w:bCs/>
          <w:color w:val="3959FF"/>
          <w:sz w:val="26"/>
          <w:szCs w:val="26"/>
        </w:rPr>
        <w:t xml:space="preserve">3. Key Tasks / Daily Activities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Load material and tools at the warehouse or meet the crew at the job site.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Go over the day's tasks and safety plan with the Field Supervisor.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Set equipment and pipe sections of the system.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Pressure test finished sections and record the results.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Secure tools and material and leave the work area clean before the store opens.</w:t>
      </w:r>
    </w:p>
    <w:p>
      <w:pPr>
        <w:keepNext/>
        <w:spacing w:after="120" w:before="280"/>
      </w:pPr>
      <w:r>
        <w:rPr>
          <w:rFonts w:ascii="Lexend" w:cs="Arial" w:eastAsia="Arial" w:hAnsi="Lexend"/>
          <w:b/>
          <w:bCs/>
          <w:color w:val="3959FF"/>
          <w:sz w:val="26"/>
          <w:szCs w:val="26"/>
        </w:rPr>
        <w:t xml:space="preserve">4. Key Performance Indicators (KPIs)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Tasks completed on schedule: </w:t>
      </w:r>
      <w:r>
        <w:rPr>
          <w:rFonts w:ascii="Lexend" w:cs="Arial" w:eastAsia="Arial" w:hAnsi="Lexend"/>
          <w:color w:val="242730"/>
          <w:sz w:val="20"/>
          <w:szCs w:val="20"/>
          <w:highlight w:val="yellow"/>
        </w:rPr>
        <w:t xml:space="preserve">[your target]</w:t>
      </w:r>
      <w:r>
        <w:rPr>
          <w:rFonts w:ascii="Lexend" w:cs="Arial" w:eastAsia="Arial" w:hAnsi="Lexend"/>
          <w:color w:val="242730"/>
          <w:sz w:val="20"/>
          <w:szCs w:val="20"/>
        </w:rPr>
        <w:t xml:space="preserve">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Leaks found at startup on your work: </w:t>
      </w:r>
      <w:r>
        <w:rPr>
          <w:rFonts w:ascii="Lexend" w:cs="Arial" w:eastAsia="Arial" w:hAnsi="Lexend"/>
          <w:color w:val="242730"/>
          <w:sz w:val="20"/>
          <w:szCs w:val="20"/>
          <w:highlight w:val="yellow"/>
        </w:rPr>
        <w:t xml:space="preserve">[your target]</w:t>
      </w:r>
      <w:r>
        <w:rPr>
          <w:rFonts w:ascii="Lexend" w:cs="Arial" w:eastAsia="Arial" w:hAnsi="Lexend"/>
          <w:color w:val="242730"/>
          <w:sz w:val="20"/>
          <w:szCs w:val="20"/>
        </w:rPr>
        <w:t xml:space="preserve">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Punch list items on your work: </w:t>
      </w:r>
      <w:r>
        <w:rPr>
          <w:rFonts w:ascii="Lexend" w:cs="Arial" w:eastAsia="Arial" w:hAnsi="Lexend"/>
          <w:color w:val="242730"/>
          <w:sz w:val="20"/>
          <w:szCs w:val="20"/>
          <w:highlight w:val="yellow"/>
        </w:rPr>
        <w:t xml:space="preserve">[your target]</w:t>
      </w:r>
      <w:r>
        <w:rPr>
          <w:rFonts w:ascii="Lexend" w:cs="Arial" w:eastAsia="Arial" w:hAnsi="Lexend"/>
          <w:color w:val="242730"/>
          <w:sz w:val="20"/>
          <w:szCs w:val="20"/>
        </w:rPr>
        <w:t xml:space="preserve">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Safety observations completed: </w:t>
      </w:r>
      <w:r>
        <w:rPr>
          <w:rFonts w:ascii="Lexend" w:cs="Arial" w:eastAsia="Arial" w:hAnsi="Lexend"/>
          <w:color w:val="242730"/>
          <w:sz w:val="20"/>
          <w:szCs w:val="20"/>
          <w:highlight w:val="yellow"/>
        </w:rPr>
        <w:t xml:space="preserve">[your target]</w:t>
      </w:r>
      <w:r>
        <w:rPr>
          <w:rFonts w:ascii="Lexend" w:cs="Arial" w:eastAsia="Arial" w:hAnsi="Lexend"/>
          <w:color w:val="242730"/>
          <w:sz w:val="20"/>
          <w:szCs w:val="20"/>
        </w:rPr>
        <w:t xml:space="preserve">.</w:t>
      </w:r>
    </w:p>
    <w:p>
      <w:pPr>
        <w:keepNext/>
        <w:spacing w:after="120" w:before="280"/>
      </w:pPr>
      <w:r>
        <w:rPr>
          <w:rFonts w:ascii="Lexend" w:cs="Arial" w:eastAsia="Arial" w:hAnsi="Lexend"/>
          <w:b/>
          <w:bCs/>
          <w:color w:val="3959FF"/>
          <w:sz w:val="26"/>
          <w:szCs w:val="26"/>
        </w:rPr>
        <w:t xml:space="preserve">5. Required Qualifications and Skills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  <w:highlight w:val="yellow"/>
        </w:rPr>
        <w:t xml:space="preserve">[2+]</w:t>
      </w:r>
      <w:r>
        <w:rPr>
          <w:rFonts w:ascii="Lexend" w:cs="Arial" w:eastAsia="Arial" w:hAnsi="Lexend"/>
          <w:color w:val="242730"/>
          <w:sz w:val="20"/>
          <w:szCs w:val="20"/>
        </w:rPr>
        <w:t xml:space="preserve"> years of commercial refrigeration or HVAC install experience.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EPA Section 608 certification, Type II or Universal.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Brazing with an oxy-acetylene or air-acetylene torch, using a nitrogen purge.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Can read install drawings, piping layouts and equipment manuals.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Basic hand tools and a valid driver's license.</w:t>
      </w:r>
    </w:p>
    <w:p>
      <w:pPr>
        <w:keepNext/>
        <w:spacing w:after="120" w:before="280"/>
      </w:pPr>
      <w:r>
        <w:rPr>
          <w:rFonts w:ascii="Lexend" w:cs="Arial" w:eastAsia="Arial" w:hAnsi="Lexend"/>
          <w:b/>
          <w:bCs/>
          <w:color w:val="3959FF"/>
          <w:sz w:val="26"/>
          <w:szCs w:val="26"/>
        </w:rPr>
        <w:t xml:space="preserve">6. Preferred Experience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Walk-in and display case installs in grocery stores.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OSHA 10 construction safety training.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Forklift and aerial lift certification.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Experience with press-fit copper fittings and large-diameter rack piping.</w:t>
      </w:r>
    </w:p>
    <w:p>
      <w:pPr>
        <w:keepNext/>
        <w:spacing w:after="120" w:before="280"/>
      </w:pPr>
      <w:r>
        <w:rPr>
          <w:rFonts w:ascii="Lexend" w:cs="Arial" w:eastAsia="Arial" w:hAnsi="Lexend"/>
          <w:b/>
          <w:bCs/>
          <w:color w:val="3959FF"/>
          <w:sz w:val="26"/>
          <w:szCs w:val="26"/>
        </w:rPr>
        <w:t xml:space="preserve">7. Physical Requirements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Lift and carry copper, panels and equipment up to </w:t>
      </w:r>
      <w:r>
        <w:rPr>
          <w:rFonts w:ascii="Lexend" w:cs="Arial" w:eastAsia="Arial" w:hAnsi="Lexend"/>
          <w:color w:val="242730"/>
          <w:sz w:val="20"/>
          <w:szCs w:val="20"/>
          <w:highlight w:val="yellow"/>
        </w:rPr>
        <w:t xml:space="preserve">[50]</w:t>
      </w:r>
      <w:r>
        <w:rPr>
          <w:rFonts w:ascii="Lexend" w:cs="Arial" w:eastAsia="Arial" w:hAnsi="Lexend"/>
          <w:color w:val="242730"/>
          <w:sz w:val="20"/>
          <w:szCs w:val="20"/>
        </w:rPr>
        <w:t xml:space="preserve"> pounds; team lift and rig heavier equipment.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Climb ladders, work from lifts and rooftops, and work above ceilings and under cases.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Work in heat, cold and dusty construction areas.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With or without reasonable accommodation.</w:t>
      </w:r>
    </w:p>
    <w:p>
      <w:pPr>
        <w:keepNext/>
        <w:spacing w:after="120" w:before="280"/>
      </w:pPr>
      <w:r>
        <w:rPr>
          <w:rFonts w:ascii="Lexend" w:cs="Arial" w:eastAsia="Arial" w:hAnsi="Lexend"/>
          <w:b/>
          <w:bCs/>
          <w:color w:val="3959FF"/>
          <w:sz w:val="26"/>
          <w:szCs w:val="26"/>
        </w:rPr>
        <w:t xml:space="preserve">8. Work Environment and Schedule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Install sites across </w:t>
      </w:r>
      <w:r>
        <w:rPr>
          <w:rFonts w:ascii="Lexend" w:cs="Arial" w:eastAsia="Arial" w:hAnsi="Lexend"/>
          <w:color w:val="242730"/>
          <w:sz w:val="20"/>
          <w:szCs w:val="20"/>
          <w:highlight w:val="yellow"/>
        </w:rPr>
        <w:t xml:space="preserve">[your service area]</w:t>
      </w:r>
      <w:r>
        <w:rPr>
          <w:rFonts w:ascii="Lexend" w:cs="Arial" w:eastAsia="Arial" w:hAnsi="Lexend"/>
          <w:color w:val="242730"/>
          <w:sz w:val="20"/>
          <w:szCs w:val="20"/>
        </w:rPr>
        <w:t xml:space="preserve">; some jobs require overnight travel.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Overnight shifts during store remodels, and work planned around store hours.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Work alongside electricians, plumbers and general contractors.</w:t>
      </w:r>
    </w:p>
    <w:p>
      <w:pPr>
        <w:keepNext/>
        <w:spacing w:after="120" w:before="280"/>
      </w:pPr>
      <w:r>
        <w:rPr>
          <w:rFonts w:ascii="Lexend" w:cs="Arial" w:eastAsia="Arial" w:hAnsi="Lexend"/>
          <w:b/>
          <w:bCs/>
          <w:color w:val="3959FF"/>
          <w:sz w:val="26"/>
          <w:szCs w:val="26"/>
        </w:rPr>
        <w:t xml:space="preserve">9. Compensation and Benefits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Pay: </w:t>
      </w:r>
      <w:r>
        <w:rPr>
          <w:rFonts w:ascii="Lexend" w:cs="Arial" w:eastAsia="Arial" w:hAnsi="Lexend"/>
          <w:color w:val="242730"/>
          <w:sz w:val="20"/>
          <w:szCs w:val="20"/>
          <w:highlight w:val="yellow"/>
        </w:rPr>
        <w:t xml:space="preserve">[range and hourly or salary basis]</w:t>
      </w:r>
      <w:r>
        <w:rPr>
          <w:rFonts w:ascii="Lexend" w:cs="Arial" w:eastAsia="Arial" w:hAnsi="Lexend"/>
          <w:color w:val="242730"/>
          <w:sz w:val="20"/>
          <w:szCs w:val="20"/>
        </w:rPr>
        <w:t xml:space="preserve">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Additional pay: </w:t>
      </w:r>
      <w:r>
        <w:rPr>
          <w:rFonts w:ascii="Lexend" w:cs="Arial" w:eastAsia="Arial" w:hAnsi="Lexend"/>
          <w:color w:val="242730"/>
          <w:sz w:val="20"/>
          <w:szCs w:val="20"/>
          <w:highlight w:val="yellow"/>
        </w:rPr>
        <w:t xml:space="preserve">[overtime, bonus or incentive terms, or none]</w:t>
      </w:r>
      <w:r>
        <w:rPr>
          <w:rFonts w:ascii="Lexend" w:cs="Arial" w:eastAsia="Arial" w:hAnsi="Lexend"/>
          <w:color w:val="242730"/>
          <w:sz w:val="20"/>
          <w:szCs w:val="20"/>
        </w:rPr>
        <w:t xml:space="preserve">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Benefits: </w:t>
      </w:r>
      <w:r>
        <w:rPr>
          <w:rFonts w:ascii="Lexend" w:cs="Arial" w:eastAsia="Arial" w:hAnsi="Lexend"/>
          <w:color w:val="242730"/>
          <w:sz w:val="20"/>
          <w:szCs w:val="20"/>
          <w:highlight w:val="yellow"/>
        </w:rPr>
        <w:t xml:space="preserve">[health, dental, vision, retirement, paid time off, and when they start]</w:t>
      </w:r>
      <w:r>
        <w:rPr>
          <w:rFonts w:ascii="Lexend" w:cs="Arial" w:eastAsia="Arial" w:hAnsi="Lexend"/>
          <w:color w:val="242730"/>
          <w:sz w:val="20"/>
          <w:szCs w:val="20"/>
        </w:rPr>
        <w:t xml:space="preserve">.</w:t>
      </w:r>
    </w:p>
    <w:p>
      <w:pPr>
        <w:keepNext/>
        <w:spacing w:after="120" w:before="280"/>
      </w:pPr>
      <w:r>
        <w:rPr>
          <w:rFonts w:ascii="Lexend" w:cs="Arial" w:eastAsia="Arial" w:hAnsi="Lexend"/>
          <w:b/>
          <w:bCs/>
          <w:color w:val="3959FF"/>
          <w:sz w:val="26"/>
          <w:szCs w:val="26"/>
        </w:rPr>
        <w:t xml:space="preserve">10. Company Culture and Overview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  <w:highlight w:val="yellow"/>
        </w:rPr>
        <w:t xml:space="preserve">[Two or three sentences on what your company does, the area you serve, and the support a new refrigeration installer gets in the first 90 days.]</w:t>
      </w:r>
    </w:p>
    <w:p>
      <w:pPr>
        <w:keepNext/>
        <w:spacing w:after="120" w:before="280"/>
      </w:pPr>
      <w:r>
        <w:rPr>
          <w:rFonts w:ascii="Lexend" w:cs="Arial" w:eastAsia="Arial" w:hAnsi="Lexend"/>
          <w:b/>
          <w:bCs/>
          <w:color w:val="3959FF"/>
          <w:sz w:val="26"/>
          <w:szCs w:val="26"/>
        </w:rPr>
        <w:t xml:space="preserve">11. How to Apply</w:t>
      </w:r>
    </w:p>
    <w:p>
      <w:pPr>
        <w:spacing w:after="100" w:line="300"/>
      </w:pPr>
      <w:r>
        <w:rPr>
          <w:rFonts w:ascii="Lexend" w:cs="Arial" w:eastAsia="Arial" w:hAnsi="Lexend"/>
          <w:color w:val="242730"/>
          <w:sz w:val="20"/>
          <w:szCs w:val="20"/>
          <w:highlight w:val="yellow"/>
        </w:rPr>
        <w:t xml:space="preserve">[Apply link or email]</w:t>
      </w:r>
      <w:r>
        <w:rPr>
          <w:rFonts w:ascii="Lexend" w:cs="Arial" w:eastAsia="Arial" w:hAnsi="Lexend"/>
          <w:color w:val="242730"/>
          <w:sz w:val="20"/>
          <w:szCs w:val="20"/>
        </w:rPr>
        <w:t xml:space="preserve">. Our process: </w:t>
      </w:r>
      <w:r>
        <w:rPr>
          <w:rFonts w:ascii="Lexend" w:cs="Arial" w:eastAsia="Arial" w:hAnsi="Lexend"/>
          <w:color w:val="242730"/>
          <w:sz w:val="20"/>
          <w:szCs w:val="20"/>
          <w:highlight w:val="yellow"/>
        </w:rPr>
        <w:t xml:space="preserve">[phone interview, in-person interview, and next steps]</w:t>
      </w:r>
      <w:r>
        <w:rPr>
          <w:rFonts w:ascii="Lexend" w:cs="Arial" w:eastAsia="Arial" w:hAnsi="Lexend"/>
          <w:color w:val="242730"/>
          <w:sz w:val="20"/>
          <w:szCs w:val="20"/>
        </w:rPr>
        <w:t xml:space="preserve">. Contact </w:t>
      </w:r>
      <w:r>
        <w:rPr>
          <w:rFonts w:ascii="Lexend" w:cs="Arial" w:eastAsia="Arial" w:hAnsi="Lexend"/>
          <w:color w:val="242730"/>
          <w:sz w:val="20"/>
          <w:szCs w:val="20"/>
          <w:highlight w:val="yellow"/>
        </w:rPr>
        <w:t xml:space="preserve">[hiring contact]</w:t>
      </w:r>
      <w:r>
        <w:rPr>
          <w:rFonts w:ascii="Lexend" w:cs="Arial" w:eastAsia="Arial" w:hAnsi="Lexend"/>
          <w:color w:val="242730"/>
          <w:sz w:val="20"/>
          <w:szCs w:val="20"/>
        </w:rPr>
        <w:t xml:space="preserve"> if you need an accommodation during the application process.</w:t>
      </w:r>
    </w:p>
    <w:p>
      <w:pPr>
        <w:spacing w:after="0" w:line="300"/>
      </w:pPr>
      <w:r>
        <w:rPr>
          <w:rFonts w:ascii="Lexend" w:cs="Arial" w:eastAsia="Arial" w:hAnsi="Lexend"/>
          <w:color w:val="5F6478"/>
          <w:sz w:val="16"/>
          <w:szCs w:val="16"/>
        </w:rPr>
        <w:t xml:space="preserve">Need help filling this role? HireBus posts the ad, Iris interviews every applicant by phone before you do, and you decide who to hire. Start hiring now: hirebus.com/hiring-audit · This template: hirebus.com/job-descriptions/refrigeration-install-and-service/refrigeration-installer</w:t>
      </w:r>
    </w:p>
    <w:sectPr>
      <w:headerReference w:type="default" r:id="rId6"/>
      <w:pgSz w:w="12240" w:h="15840" w:orient="portrait"/>
      <w:pgMar w:top="1920" w:right="1571" w:bottom="1787" w:left="1571" w:header="0" w:footer="0" w:gutter="0"/>
      <w:pgNumTyp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w16cid="http://schemas.microsoft.com/office/word/2016/wordml/cid" xmlns:w16se="http://schemas.microsoft.com/office/word/2015/wordml/symex">
  <w:p>
    <w:r>
      <w:drawing>
        <wp:anchor distT="0" distB="0" distL="0" distR="0" simplePos="0" allowOverlap="1" behindDoc="1" locked="0" layoutInCell="1" relativeHeight="10058400">
          <wp:simplePos x="0" y="0"/>
          <wp:positionH relativeFrom="page">
            <wp:posOffset>0</wp:posOffset>
          </wp:positionH>
          <wp:positionV relativeFrom="page">
            <wp:posOffset>0</wp:posOffset>
          </wp:positionV>
          <wp:extent cx="7772400" cy="10058400"/>
          <wp:effectExtent t="0" r="0" b="0" l="0"/>
          <wp:wrapNone/>
          <wp:docPr id="409" name="HireBus Role Blueprint frame" descr="Your Role Blueprint page frame" title="HireBus Role Blueprint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" descr=""/>
                  <pic:cNvPicPr>
                    <a:picLocks noChangeAspect="1" noChangeArrowheads="1"/>
                  </pic:cNvPicPr>
                </pic:nvPicPr>
                <pic:blipFill>
                  <a:blip r:embed="rId0" cstate="none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772400" cy="100584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:tentative="1">
      <w:start w:val="1"/>
      <w:numFmt w:val="bullet"/>
      <w:lvlText w:val="●"/>
      <w:lvlJc w:val="left"/>
      <w:pPr>
        <w:ind w:left="720" w:hanging="360"/>
      </w:pPr>
    </w:lvl>
    <w:lvl w:ilvl="1" w:tentative="1">
      <w:start w:val="1"/>
      <w:numFmt w:val="bullet"/>
      <w:lvlText w:val="○"/>
      <w:lvlJc w:val="left"/>
      <w:pPr>
        <w:ind w:left="1440" w:hanging="360"/>
      </w:pPr>
    </w:lvl>
    <w:lvl w:ilvl="2" w:tentative="1">
      <w:start w:val="1"/>
      <w:numFmt w:val="bullet"/>
      <w:lvlText w:val="■"/>
      <w:lvlJc w:val="left"/>
      <w:pPr>
        <w:ind w:left="2160" w:hanging="360"/>
      </w:pPr>
    </w:lvl>
    <w:lvl w:ilvl="3" w:tentative="1">
      <w:start w:val="1"/>
      <w:numFmt w:val="bullet"/>
      <w:lvlText w:val="●"/>
      <w:lvlJc w:val="left"/>
      <w:pPr>
        <w:ind w:left="2880" w:hanging="360"/>
      </w:pPr>
    </w:lvl>
    <w:lvl w:ilvl="4" w:tentative="1">
      <w:start w:val="1"/>
      <w:numFmt w:val="bullet"/>
      <w:lvlText w:val="○"/>
      <w:lvlJc w:val="left"/>
      <w:pPr>
        <w:ind w:left="3600" w:hanging="360"/>
      </w:pPr>
    </w:lvl>
    <w:lvl w:ilvl="5" w:tentative="1">
      <w:start w:val="1"/>
      <w:numFmt w:val="bullet"/>
      <w:lvlText w:val="■"/>
      <w:lvlJc w:val="left"/>
      <w:pPr>
        <w:ind w:left="4320" w:hanging="360"/>
      </w:pPr>
    </w:lvl>
    <w:lvl w:ilvl="6" w:tentative="1">
      <w:start w:val="1"/>
      <w:numFmt w:val="bullet"/>
      <w:lvlText w:val="●"/>
      <w:lvlJc w:val="left"/>
      <w:pPr>
        <w:ind w:left="5040" w:hanging="360"/>
      </w:pPr>
    </w:lvl>
    <w:lvl w:ilvl="7" w:tentative="1">
      <w:start w:val="1"/>
      <w:numFmt w:val="bullet"/>
      <w:lvlText w:val="●"/>
      <w:lvlJc w:val="left"/>
      <w:pPr>
        <w:ind w:left="5760" w:hanging="360"/>
      </w:pPr>
    </w:lvl>
    <w:lvl w:ilvl="8" w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Normal" w:default="1">
    <w:name w:val="Normal"/>
    <w:qFormat/>
  </w:style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header" Target="header1.xml"/><Relationship Id="rId7" Type="http://schemas.openxmlformats.org/officeDocument/2006/relationships/theme" Target="theme/theme1.xml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_rels/header1.xml.rels><?xml version="1.0" encoding="UTF-8"?><Relationships xmlns="http://schemas.openxmlformats.org/package/2006/relationships"><Relationship Id="rId0" Type="http://schemas.openxmlformats.org/officeDocument/2006/relationships/image" Target="media/08b81b95bef320733cdc98c1631b0ac008b1bf6e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false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Refrigeration Install &amp; Service Refrigeration Installer job description</dc:title>
  <dc:creator>HireBus</dc:creator>
  <dc:description>HireBus Role Blueprint: Refrigeration Installer job description template for Refrigeration Install &amp; Service.</dc:description>
  <cp:lastModifiedBy>Un-named</cp:lastModifiedBy>
  <cp:revision>1</cp:revision>
  <dcterms:created xsi:type="dcterms:W3CDTF">2026-10-21T21:17:27.343Z</dcterms:created>
  <dcterms:modified xsi:type="dcterms:W3CDTF">2026-10-21T21:17:27.343Z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