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to drive overall strategy and foster sustainable growth in the remodeling sector. Ensures the organization’s profitability through strategic planning, innovative business development, and operational excellence. Collaborates with key stakeholders to continuously enhance market competitiveness and brand reputation.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Develops and implements strategic plans that align with company objectives and market opportunities.</w:t>
      </w:r>
    </w:p>
    <w:p>
      <w:pPr>
        <w:pStyle w:val="ListParagraph"/>
        <w:numPr>
          <w:ilvl w:val="0"/>
          <w:numId w:val="1"/>
        </w:numPr>
        <w:spacing w:after="60" w:line="300"/>
      </w:pPr>
      <w:r>
        <w:rPr>
          <w:rFonts w:ascii="Lexend" w:cs="Arial" w:eastAsia="Arial" w:hAnsi="Lexend"/>
          <w:color w:val="242730"/>
          <w:sz w:val="20"/>
          <w:szCs w:val="20"/>
        </w:rPr>
        <w:t xml:space="preserve">Guides financial planning, budgeting, and forecasting to maintain and improve profitability.</w:t>
      </w:r>
    </w:p>
    <w:p>
      <w:pPr>
        <w:pStyle w:val="ListParagraph"/>
        <w:numPr>
          <w:ilvl w:val="0"/>
          <w:numId w:val="1"/>
        </w:numPr>
        <w:spacing w:after="60" w:line="300"/>
      </w:pPr>
      <w:r>
        <w:rPr>
          <w:rFonts w:ascii="Lexend" w:cs="Arial" w:eastAsia="Arial" w:hAnsi="Lexend"/>
          <w:color w:val="242730"/>
          <w:sz w:val="20"/>
          <w:szCs w:val="20"/>
        </w:rPr>
        <w:t xml:space="preserve">Leads the executive team in operational management and long-term business development initiatives.</w:t>
      </w:r>
    </w:p>
    <w:p>
      <w:pPr>
        <w:pStyle w:val="ListParagraph"/>
        <w:numPr>
          <w:ilvl w:val="0"/>
          <w:numId w:val="1"/>
        </w:numPr>
        <w:spacing w:after="60" w:line="300"/>
      </w:pPr>
      <w:r>
        <w:rPr>
          <w:rFonts w:ascii="Lexend" w:cs="Arial" w:eastAsia="Arial" w:hAnsi="Lexend"/>
          <w:color w:val="242730"/>
          <w:sz w:val="20"/>
          <w:szCs w:val="20"/>
        </w:rPr>
        <w:t xml:space="preserve">Establishes and maintains relationships with customers, suppliers, and industry partners.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daily operational and financial performance reports to ensure alignment with strategic goals.</w:t>
      </w:r>
    </w:p>
    <w:p>
      <w:pPr>
        <w:pStyle w:val="ListParagraph"/>
        <w:numPr>
          <w:ilvl w:val="0"/>
          <w:numId w:val="1"/>
        </w:numPr>
        <w:spacing w:after="60" w:line="300"/>
      </w:pPr>
      <w:r>
        <w:rPr>
          <w:rFonts w:ascii="Lexend" w:cs="Arial" w:eastAsia="Arial" w:hAnsi="Lexend"/>
          <w:color w:val="242730"/>
          <w:sz w:val="20"/>
          <w:szCs w:val="20"/>
        </w:rPr>
        <w:t xml:space="preserve">Meets with senior leadership to evaluate current market trends and adjust business strategies.</w:t>
      </w:r>
    </w:p>
    <w:p>
      <w:pPr>
        <w:pStyle w:val="ListParagraph"/>
        <w:numPr>
          <w:ilvl w:val="0"/>
          <w:numId w:val="1"/>
        </w:numPr>
        <w:spacing w:after="60" w:line="300"/>
      </w:pPr>
      <w:r>
        <w:rPr>
          <w:rFonts w:ascii="Lexend" w:cs="Arial" w:eastAsia="Arial" w:hAnsi="Lexend"/>
          <w:color w:val="242730"/>
          <w:sz w:val="20"/>
          <w:szCs w:val="20"/>
        </w:rPr>
        <w:t xml:space="preserve">Engages with key clients and partners to discuss project progress and future opportunities.</w:t>
      </w:r>
    </w:p>
    <w:p>
      <w:pPr>
        <w:pStyle w:val="ListParagraph"/>
        <w:numPr>
          <w:ilvl w:val="0"/>
          <w:numId w:val="1"/>
        </w:numPr>
        <w:spacing w:after="60" w:line="300"/>
      </w:pPr>
      <w:r>
        <w:rPr>
          <w:rFonts w:ascii="Lexend" w:cs="Arial" w:eastAsia="Arial" w:hAnsi="Lexend"/>
          <w:color w:val="242730"/>
          <w:sz w:val="20"/>
          <w:szCs w:val="20"/>
        </w:rPr>
        <w:t xml:space="preserve">Coordinates with various departments to ensure excellent service delivery and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increase of 15%.</w:t>
      </w:r>
    </w:p>
    <w:p>
      <w:pPr>
        <w:pStyle w:val="ListParagraph"/>
        <w:numPr>
          <w:ilvl w:val="0"/>
          <w:numId w:val="1"/>
        </w:numPr>
        <w:spacing w:after="60" w:line="300"/>
      </w:pPr>
      <w:r>
        <w:rPr>
          <w:rFonts w:ascii="Lexend" w:cs="Arial" w:eastAsia="Arial" w:hAnsi="Lexend"/>
          <w:color w:val="242730"/>
          <w:sz w:val="20"/>
          <w:szCs w:val="20"/>
        </w:rPr>
        <w:t xml:space="preserve">Net Profit Margin: Maintain above 12% on an annual basis.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an average rating of 4.7 stars.</w:t>
      </w:r>
    </w:p>
    <w:p>
      <w:pPr>
        <w:pStyle w:val="ListParagraph"/>
        <w:numPr>
          <w:ilvl w:val="0"/>
          <w:numId w:val="1"/>
        </w:numPr>
        <w:spacing w:after="60" w:line="300"/>
      </w:pPr>
      <w:r>
        <w:rPr>
          <w:rFonts w:ascii="Lexend" w:cs="Arial" w:eastAsia="Arial" w:hAnsi="Lexend"/>
          <w:color w:val="242730"/>
          <w:sz w:val="20"/>
          <w:szCs w:val="20"/>
        </w:rPr>
        <w:t xml:space="preserve">Project Completion Rate: Ensure on-time project completion at a rate of 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MBA or equivalent advanced degree from an accredited institution.</w:t>
      </w:r>
    </w:p>
    <w:p>
      <w:pPr>
        <w:pStyle w:val="ListParagraph"/>
        <w:numPr>
          <w:ilvl w:val="0"/>
          <w:numId w:val="1"/>
        </w:numPr>
        <w:spacing w:after="60" w:line="300"/>
      </w:pPr>
      <w:r>
        <w:rPr>
          <w:rFonts w:ascii="Lexend" w:cs="Arial" w:eastAsia="Arial" w:hAnsi="Lexend"/>
          <w:color w:val="242730"/>
          <w:sz w:val="20"/>
          <w:szCs w:val="20"/>
        </w:rPr>
        <w:t xml:space="preserve">Minimum of 10 years’ leadership experience in a senior management role.</w:t>
      </w:r>
    </w:p>
    <w:p>
      <w:pPr>
        <w:pStyle w:val="ListParagraph"/>
        <w:numPr>
          <w:ilvl w:val="0"/>
          <w:numId w:val="1"/>
        </w:numPr>
        <w:spacing w:after="60" w:line="300"/>
      </w:pPr>
      <w:r>
        <w:rPr>
          <w:rFonts w:ascii="Lexend" w:cs="Arial" w:eastAsia="Arial" w:hAnsi="Lexend"/>
          <w:color w:val="242730"/>
          <w:sz w:val="20"/>
          <w:szCs w:val="20"/>
        </w:rPr>
        <w:t xml:space="preserve">Strong strategic planning, financial acumen, and business development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stakeholder management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the remodeling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large-scale project management and operational oversight in a growing business.</w:t>
      </w:r>
    </w:p>
    <w:p>
      <w:pPr>
        <w:pStyle w:val="ListParagraph"/>
        <w:numPr>
          <w:ilvl w:val="0"/>
          <w:numId w:val="1"/>
        </w:numPr>
        <w:spacing w:after="60" w:line="300"/>
      </w:pPr>
      <w:r>
        <w:rPr>
          <w:rFonts w:ascii="Lexend" w:cs="Arial" w:eastAsia="Arial" w:hAnsi="Lexend"/>
          <w:color w:val="242730"/>
          <w:sz w:val="20"/>
          <w:szCs w:val="20"/>
        </w:rPr>
        <w:t xml:space="preserve">Successful history of developing and executing innovative business strategies.</w:t>
      </w:r>
    </w:p>
    <w:p>
      <w:pPr>
        <w:pStyle w:val="ListParagraph"/>
        <w:numPr>
          <w:ilvl w:val="0"/>
          <w:numId w:val="1"/>
        </w:numPr>
        <w:spacing w:after="60" w:line="300"/>
      </w:pPr>
      <w:r>
        <w:rPr>
          <w:rFonts w:ascii="Lexend" w:cs="Arial" w:eastAsia="Arial" w:hAnsi="Lexend"/>
          <w:color w:val="242730"/>
          <w:sz w:val="20"/>
          <w:szCs w:val="20"/>
        </w:rPr>
        <w:t xml:space="preserve">Prior experience in managing cross-functional teams in a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meetings, site visits, and industry events.</w:t>
      </w:r>
    </w:p>
    <w:p>
      <w:pPr>
        <w:pStyle w:val="ListParagraph"/>
        <w:numPr>
          <w:ilvl w:val="0"/>
          <w:numId w:val="1"/>
        </w:numPr>
        <w:spacing w:after="60" w:line="300"/>
      </w:pPr>
      <w:r>
        <w:rPr>
          <w:rFonts w:ascii="Lexend" w:cs="Arial" w:eastAsia="Arial" w:hAnsi="Lexend"/>
          <w:color w:val="242730"/>
          <w:sz w:val="20"/>
          <w:szCs w:val="20"/>
        </w:rPr>
        <w:t xml:space="preserve">Occasional need to visit job sites under various weather conditions.</w:t>
      </w:r>
    </w:p>
    <w:p>
      <w:pPr>
        <w:pStyle w:val="ListParagraph"/>
        <w:numPr>
          <w:ilvl w:val="0"/>
          <w:numId w:val="1"/>
        </w:numPr>
        <w:spacing w:after="60" w:line="300"/>
      </w:pPr>
      <w:r>
        <w:rPr>
          <w:rFonts w:ascii="Lexend" w:cs="Arial" w:eastAsia="Arial" w:hAnsi="Lexend"/>
          <w:color w:val="242730"/>
          <w:sz w:val="20"/>
          <w:szCs w:val="20"/>
        </w:rPr>
        <w:t xml:space="preserve">Adequate mobility to navigate office and site environments comfortably.</w:t>
      </w:r>
    </w:p>
    <w:p>
      <w:pPr>
        <w:pStyle w:val="ListParagraph"/>
        <w:numPr>
          <w:ilvl w:val="0"/>
          <w:numId w:val="1"/>
        </w:numPr>
        <w:spacing w:after="60" w:line="300"/>
      </w:pPr>
      <w:r>
        <w:rPr>
          <w:rFonts w:ascii="Lexend" w:cs="Arial" w:eastAsia="Arial" w:hAnsi="Lexend"/>
          <w:color w:val="242730"/>
          <w:sz w:val="20"/>
          <w:szCs w:val="20"/>
        </w:rPr>
        <w:t xml:space="preserve">Standard office workstation use with extended periods of computer work.</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6:00 PM.</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business periods or emergencies.</w:t>
      </w:r>
    </w:p>
    <w:p>
      <w:pPr>
        <w:pStyle w:val="ListParagraph"/>
        <w:numPr>
          <w:ilvl w:val="0"/>
          <w:numId w:val="1"/>
        </w:numPr>
        <w:spacing w:after="60" w:line="300"/>
      </w:pPr>
      <w:r>
        <w:rPr>
          <w:rFonts w:ascii="Lexend" w:cs="Arial" w:eastAsia="Arial" w:hAnsi="Lexend"/>
          <w:color w:val="242730"/>
          <w:sz w:val="20"/>
          <w:szCs w:val="20"/>
        </w:rPr>
        <w:t xml:space="preserve">Frequent travel to multiple sites and industry events is expected.</w:t>
      </w:r>
    </w:p>
    <w:p>
      <w:pPr>
        <w:pStyle w:val="ListParagraph"/>
        <w:numPr>
          <w:ilvl w:val="0"/>
          <w:numId w:val="1"/>
        </w:numPr>
        <w:spacing w:after="60" w:line="300"/>
      </w:pPr>
      <w:r>
        <w:rPr>
          <w:rFonts w:ascii="Lexend" w:cs="Arial" w:eastAsia="Arial" w:hAnsi="Lexend"/>
          <w:color w:val="242730"/>
          <w:sz w:val="20"/>
          <w:szCs w:val="20"/>
        </w:rPr>
        <w:t xml:space="preserve">Flexible schedule to accommodate board meetings and strategic planning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$200,000 - $300,000 USD, dependent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with targets aligned to revenue and profit growth.</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innovative remodeling company committed to excellence and growth.</w:t>
      </w:r>
    </w:p>
    <w:p>
      <w:pPr>
        <w:pStyle w:val="ListParagraph"/>
        <w:numPr>
          <w:ilvl w:val="0"/>
          <w:numId w:val="1"/>
        </w:numPr>
        <w:spacing w:after="60" w:line="300"/>
      </w:pPr>
      <w:r>
        <w:rPr>
          <w:rFonts w:ascii="Lexend" w:cs="Arial" w:eastAsia="Arial" w:hAnsi="Lexend"/>
          <w:color w:val="242730"/>
          <w:sz w:val="20"/>
          <w:szCs w:val="20"/>
        </w:rPr>
        <w:t xml:space="preserve">Our inclusive culture fosters creativity, collaboration, and continuous professional development.</w:t>
      </w:r>
    </w:p>
    <w:p>
      <w:pPr>
        <w:pStyle w:val="ListParagraph"/>
        <w:numPr>
          <w:ilvl w:val="0"/>
          <w:numId w:val="1"/>
        </w:numPr>
        <w:spacing w:after="60" w:line="300"/>
      </w:pPr>
      <w:r>
        <w:rPr>
          <w:rFonts w:ascii="Lexend" w:cs="Arial" w:eastAsia="Arial" w:hAnsi="Lexend"/>
          <w:color w:val="242730"/>
          <w:sz w:val="20"/>
          <w:szCs w:val="20"/>
        </w:rPr>
        <w:t xml:space="preserve">We value transparency, integrity, and a relentless pursuit of customer satisfaction.</w:t>
      </w:r>
    </w:p>
    <w:p>
      <w:pPr>
        <w:pStyle w:val="ListParagraph"/>
        <w:numPr>
          <w:ilvl w:val="0"/>
          <w:numId w:val="1"/>
        </w:numPr>
        <w:spacing w:after="60" w:line="300"/>
      </w:pPr>
      <w:r>
        <w:rPr>
          <w:rFonts w:ascii="Lexend" w:cs="Arial" w:eastAsia="Arial" w:hAnsi="Lexend"/>
          <w:color w:val="242730"/>
          <w:sz w:val="20"/>
          <w:szCs w:val="20"/>
        </w:rPr>
        <w:t xml:space="preserve">Join a company where your vision and leadership can make a direct impact on our future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Chief Executive Officer job description</dc:title>
  <dc:creator>HireBus</dc:creator>
  <dc:description>HireBus Role Blueprint: Chief Executive Officer job description template for Remodeling.</dc:description>
  <cp:lastModifiedBy>Un-named</cp:lastModifiedBy>
  <cp:revision>1</cp:revision>
  <dcterms:created xsi:type="dcterms:W3CDTF">2026-10-23T06:49:04.002Z</dcterms:created>
  <dcterms:modified xsi:type="dcterms:W3CDTF">2026-10-23T06:49:04.002Z</dcterms:modified>
</cp:coreProperties>
</file>

<file path=docProps/custom.xml><?xml version="1.0" encoding="utf-8"?>
<Properties xmlns="http://schemas.openxmlformats.org/officeDocument/2006/custom-properties" xmlns:vt="http://schemas.openxmlformats.org/officeDocument/2006/docPropsVTypes"/>
</file>