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strategic HR leader for a remodeling company, driving recruitment, onboarding, and employee relations initiatives that support business growth and operational excellence. Develop and implement HR policies and practices that foster an inclusive and productive work environment. Collaborate closely with management to ensure alignment between HR strategy and overall company goals.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 comprehensive recruitment process, including job postings, candidate screening, interviewing, and hiring decisions.</w:t>
      </w:r>
    </w:p>
    <w:p>
      <w:pPr>
        <w:pStyle w:val="ListParagraph"/>
        <w:numPr>
          <w:ilvl w:val="0"/>
          <w:numId w:val="1"/>
        </w:numPr>
        <w:spacing w:after="60" w:line="300"/>
      </w:pPr>
      <w:r>
        <w:rPr>
          <w:rFonts w:ascii="Lexend" w:cs="Arial" w:eastAsia="Arial" w:hAnsi="Lexend"/>
          <w:color w:val="242730"/>
          <w:sz w:val="20"/>
          <w:szCs w:val="20"/>
        </w:rPr>
        <w:t xml:space="preserve">Develop and implement engaging onboarding programs that facilitate smooth transitions for new hires.</w:t>
      </w:r>
    </w:p>
    <w:p>
      <w:pPr>
        <w:pStyle w:val="ListParagraph"/>
        <w:numPr>
          <w:ilvl w:val="0"/>
          <w:numId w:val="1"/>
        </w:numPr>
        <w:spacing w:after="60" w:line="300"/>
      </w:pPr>
      <w:r>
        <w:rPr>
          <w:rFonts w:ascii="Lexend" w:cs="Arial" w:eastAsia="Arial" w:hAnsi="Lexend"/>
          <w:color w:val="242730"/>
          <w:sz w:val="20"/>
          <w:szCs w:val="20"/>
        </w:rPr>
        <w:t xml:space="preserve">Manage employee relations by addressing concerns, resolving conflicts, and fostering a positive workplace culture.</w:t>
      </w:r>
    </w:p>
    <w:p>
      <w:pPr>
        <w:pStyle w:val="ListParagraph"/>
        <w:numPr>
          <w:ilvl w:val="0"/>
          <w:numId w:val="1"/>
        </w:numPr>
        <w:spacing w:after="60" w:line="300"/>
      </w:pPr>
      <w:r>
        <w:rPr>
          <w:rFonts w:ascii="Lexend" w:cs="Arial" w:eastAsia="Arial" w:hAnsi="Lexend"/>
          <w:color w:val="242730"/>
          <w:sz w:val="20"/>
          <w:szCs w:val="20"/>
        </w:rPr>
        <w:t xml:space="preserve">Ensure compliance with employment laws and industry-specific regulations in the remodeling sector.</w:t>
      </w:r>
    </w:p>
    <w:p>
      <w:pPr>
        <w:pStyle w:val="ListParagraph"/>
        <w:numPr>
          <w:ilvl w:val="0"/>
          <w:numId w:val="1"/>
        </w:numPr>
        <w:spacing w:after="60" w:line="300"/>
      </w:pPr>
      <w:r>
        <w:rPr>
          <w:rFonts w:ascii="Lexend" w:cs="Arial" w:eastAsia="Arial" w:hAnsi="Lexend"/>
          <w:color w:val="242730"/>
          <w:sz w:val="20"/>
          <w:szCs w:val="20"/>
        </w:rPr>
        <w:t xml:space="preserve">Collaborate with leadership to continuously improve HR policies and performance management systems.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Coordinate daily recruitment activities, including scheduling interviews and conducting reference checks.</w:t>
      </w:r>
    </w:p>
    <w:p>
      <w:pPr>
        <w:pStyle w:val="ListParagraph"/>
        <w:numPr>
          <w:ilvl w:val="0"/>
          <w:numId w:val="1"/>
        </w:numPr>
        <w:spacing w:after="60" w:line="300"/>
      </w:pPr>
      <w:r>
        <w:rPr>
          <w:rFonts w:ascii="Lexend" w:cs="Arial" w:eastAsia="Arial" w:hAnsi="Lexend"/>
          <w:color w:val="242730"/>
          <w:sz w:val="20"/>
          <w:szCs w:val="20"/>
        </w:rPr>
        <w:t xml:space="preserve">Facilitate timely new hire orientation sessions and training programs.</w:t>
      </w:r>
    </w:p>
    <w:p>
      <w:pPr>
        <w:pStyle w:val="ListParagraph"/>
        <w:numPr>
          <w:ilvl w:val="0"/>
          <w:numId w:val="1"/>
        </w:numPr>
        <w:spacing w:after="60" w:line="300"/>
      </w:pPr>
      <w:r>
        <w:rPr>
          <w:rFonts w:ascii="Lexend" w:cs="Arial" w:eastAsia="Arial" w:hAnsi="Lexend"/>
          <w:color w:val="242730"/>
          <w:sz w:val="20"/>
          <w:szCs w:val="20"/>
        </w:rPr>
        <w:t xml:space="preserve">Maintain accurate employee records and update HR systems regularly.</w:t>
      </w:r>
    </w:p>
    <w:p>
      <w:pPr>
        <w:pStyle w:val="ListParagraph"/>
        <w:numPr>
          <w:ilvl w:val="0"/>
          <w:numId w:val="1"/>
        </w:numPr>
        <w:spacing w:after="60" w:line="300"/>
      </w:pPr>
      <w:r>
        <w:rPr>
          <w:rFonts w:ascii="Lexend" w:cs="Arial" w:eastAsia="Arial" w:hAnsi="Lexend"/>
          <w:color w:val="242730"/>
          <w:sz w:val="20"/>
          <w:szCs w:val="20"/>
        </w:rPr>
        <w:t xml:space="preserve">Monitor and address employee queries and concerns on a day-to-day basis.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Time-to-fill open positions: within 30 days.</w:t>
      </w:r>
    </w:p>
    <w:p>
      <w:pPr>
        <w:pStyle w:val="ListParagraph"/>
        <w:numPr>
          <w:ilvl w:val="0"/>
          <w:numId w:val="1"/>
        </w:numPr>
        <w:spacing w:after="60" w:line="300"/>
      </w:pPr>
      <w:r>
        <w:rPr>
          <w:rFonts w:ascii="Lexend" w:cs="Arial" w:eastAsia="Arial" w:hAnsi="Lexend"/>
          <w:color w:val="242730"/>
          <w:sz w:val="20"/>
          <w:szCs w:val="20"/>
        </w:rPr>
        <w:t xml:space="preserve">New hire retention rate: 95% after 6 months of employment.</w:t>
      </w:r>
    </w:p>
    <w:p>
      <w:pPr>
        <w:pStyle w:val="ListParagraph"/>
        <w:numPr>
          <w:ilvl w:val="0"/>
          <w:numId w:val="1"/>
        </w:numPr>
        <w:spacing w:after="60" w:line="300"/>
      </w:pPr>
      <w:r>
        <w:rPr>
          <w:rFonts w:ascii="Lexend" w:cs="Arial" w:eastAsia="Arial" w:hAnsi="Lexend"/>
          <w:color w:val="242730"/>
          <w:sz w:val="20"/>
          <w:szCs w:val="20"/>
        </w:rPr>
        <w:t xml:space="preserve">Employee satisfaction rating: greater than 4.7 out of 5 stars.</w:t>
      </w:r>
    </w:p>
    <w:p>
      <w:pPr>
        <w:pStyle w:val="ListParagraph"/>
        <w:numPr>
          <w:ilvl w:val="0"/>
          <w:numId w:val="1"/>
        </w:numPr>
        <w:spacing w:after="60" w:line="300"/>
      </w:pPr>
      <w:r>
        <w:rPr>
          <w:rFonts w:ascii="Lexend" w:cs="Arial" w:eastAsia="Arial" w:hAnsi="Lexend"/>
          <w:color w:val="242730"/>
          <w:sz w:val="20"/>
          <w:szCs w:val="20"/>
        </w:rPr>
        <w:t xml:space="preserve">Annual compliance training completion rate: 100%.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HR experience, including managerial responsibilities.</w:t>
      </w:r>
    </w:p>
    <w:p>
      <w:pPr>
        <w:pStyle w:val="ListParagraph"/>
        <w:numPr>
          <w:ilvl w:val="0"/>
          <w:numId w:val="1"/>
        </w:numPr>
        <w:spacing w:after="60" w:line="300"/>
      </w:pPr>
      <w:r>
        <w:rPr>
          <w:rFonts w:ascii="Lexend" w:cs="Arial" w:eastAsia="Arial" w:hAnsi="Lexend"/>
          <w:color w:val="242730"/>
          <w:sz w:val="20"/>
          <w:szCs w:val="20"/>
        </w:rPr>
        <w:t xml:space="preserve">Demonstrated expertise in recruitment, onboarding, and employee relations.</w:t>
      </w:r>
    </w:p>
    <w:p>
      <w:pPr>
        <w:pStyle w:val="ListParagraph"/>
        <w:numPr>
          <w:ilvl w:val="0"/>
          <w:numId w:val="1"/>
        </w:numPr>
        <w:spacing w:after="60" w:line="300"/>
      </w:pPr>
      <w:r>
        <w:rPr>
          <w:rFonts w:ascii="Lexend" w:cs="Arial" w:eastAsia="Arial" w:hAnsi="Lexend"/>
          <w:color w:val="242730"/>
          <w:sz w:val="20"/>
          <w:szCs w:val="20"/>
        </w:rPr>
        <w:t xml:space="preserve">Strong interpersonal, communication, and conflict resolution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remodeling or home services industry.</w:t>
      </w:r>
    </w:p>
    <w:p>
      <w:pPr>
        <w:pStyle w:val="ListParagraph"/>
        <w:numPr>
          <w:ilvl w:val="0"/>
          <w:numId w:val="1"/>
        </w:numPr>
        <w:spacing w:after="60" w:line="300"/>
      </w:pPr>
      <w:r>
        <w:rPr>
          <w:rFonts w:ascii="Lexend" w:cs="Arial" w:eastAsia="Arial" w:hAnsi="Lexend"/>
          <w:color w:val="242730"/>
          <w:sz w:val="20"/>
          <w:szCs w:val="20"/>
        </w:rPr>
        <w:t xml:space="preserve">Proven track record in change management and process improvements.</w:t>
      </w:r>
    </w:p>
    <w:p>
      <w:pPr>
        <w:pStyle w:val="ListParagraph"/>
        <w:numPr>
          <w:ilvl w:val="0"/>
          <w:numId w:val="1"/>
        </w:numPr>
        <w:spacing w:after="60" w:line="300"/>
      </w:pPr>
      <w:r>
        <w:rPr>
          <w:rFonts w:ascii="Lexend" w:cs="Arial" w:eastAsia="Arial" w:hAnsi="Lexend"/>
          <w:color w:val="242730"/>
          <w:sz w:val="20"/>
          <w:szCs w:val="20"/>
        </w:rPr>
        <w:t xml:space="preserve">Familiarity with HR software systems and analytics tools.</w:t>
      </w:r>
    </w:p>
    <w:p>
      <w:pPr>
        <w:pStyle w:val="ListParagraph"/>
        <w:numPr>
          <w:ilvl w:val="0"/>
          <w:numId w:val="1"/>
        </w:numPr>
        <w:spacing w:after="60" w:line="300"/>
      </w:pPr>
      <w:r>
        <w:rPr>
          <w:rFonts w:ascii="Lexend" w:cs="Arial" w:eastAsia="Arial" w:hAnsi="Lexend"/>
          <w:color w:val="242730"/>
          <w:sz w:val="20"/>
          <w:szCs w:val="20"/>
        </w:rPr>
        <w:t xml:space="preserve">Experience in talent development and retention strategies in a dynamic,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w:t>
      </w:r>
    </w:p>
    <w:p>
      <w:pPr>
        <w:pStyle w:val="ListParagraph"/>
        <w:numPr>
          <w:ilvl w:val="0"/>
          <w:numId w:val="1"/>
        </w:numPr>
        <w:spacing w:after="60" w:line="300"/>
      </w:pPr>
      <w:r>
        <w:rPr>
          <w:rFonts w:ascii="Lexend" w:cs="Arial" w:eastAsia="Arial" w:hAnsi="Lexend"/>
          <w:color w:val="242730"/>
          <w:sz w:val="20"/>
          <w:szCs w:val="20"/>
        </w:rPr>
        <w:t xml:space="preserve">Occasional lifting of office equipment or documents (up to 15 lbs).</w:t>
      </w:r>
    </w:p>
    <w:p>
      <w:pPr>
        <w:pStyle w:val="ListParagraph"/>
        <w:numPr>
          <w:ilvl w:val="0"/>
          <w:numId w:val="1"/>
        </w:numPr>
        <w:spacing w:after="60" w:line="300"/>
      </w:pPr>
      <w:r>
        <w:rPr>
          <w:rFonts w:ascii="Lexend" w:cs="Arial" w:eastAsia="Arial" w:hAnsi="Lexend"/>
          <w:color w:val="242730"/>
          <w:sz w:val="20"/>
          <w:szCs w:val="20"/>
        </w:rPr>
        <w:t xml:space="preserve">Frequent use of computer and telephone during daily tasks.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performing administrative duties.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travel to off-site remodeling project locations.</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peak project periods.</w:t>
      </w:r>
    </w:p>
    <w:p>
      <w:pPr>
        <w:pStyle w:val="ListParagraph"/>
        <w:numPr>
          <w:ilvl w:val="0"/>
          <w:numId w:val="1"/>
        </w:numPr>
        <w:spacing w:after="60" w:line="300"/>
      </w:pPr>
      <w:r>
        <w:rPr>
          <w:rFonts w:ascii="Lexend" w:cs="Arial" w:eastAsia="Arial" w:hAnsi="Lexend"/>
          <w:color w:val="242730"/>
          <w:sz w:val="20"/>
          <w:szCs w:val="20"/>
        </w:rPr>
        <w:t xml:space="preserve">Collaborative office setting with opportunities for remote work flexibility.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culture of innovation, teamwork, and continuous growth in the remodeling industry. We are committed to empowering our employees with professional development opportunities and a supportive, inclusive work environment. By investing in our team’s success, we strive to be the employer of choice for those looking to contribute to a dynamic, customer-focused organization.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HR Manager job description</dc:title>
  <dc:creator>HireBus</dc:creator>
  <dc:description>HireBus Role Blueprint: HR Manager job description template for Remodeling.</dc:description>
  <cp:lastModifiedBy>Un-named</cp:lastModifiedBy>
  <cp:revision>1</cp:revision>
  <dcterms:created xsi:type="dcterms:W3CDTF">2026-10-23T06:47:16.926Z</dcterms:created>
  <dcterms:modified xsi:type="dcterms:W3CDTF">2026-10-23T06:47:16.926Z</dcterms:modified>
</cp:coreProperties>
</file>

<file path=docProps/custom.xml><?xml version="1.0" encoding="utf-8"?>
<Properties xmlns="http://schemas.openxmlformats.org/officeDocument/2006/custom-properties" xmlns:vt="http://schemas.openxmlformats.org/officeDocument/2006/docPropsVTypes"/>
</file>