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developing and executing integrated marketing strategies that enhance brand visibility in the remodeling home services industry. Collaborates across teams to drive customer engagement, support sales, and increase market share.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marketing plans tailored to the remodeling sector.</w:t>
      </w:r>
    </w:p>
    <w:p>
      <w:pPr>
        <w:pStyle w:val="ListParagraph"/>
        <w:numPr>
          <w:ilvl w:val="0"/>
          <w:numId w:val="1"/>
        </w:numPr>
        <w:spacing w:after="60" w:line="300"/>
      </w:pPr>
      <w:r>
        <w:rPr>
          <w:rFonts w:ascii="Lexend" w:cs="Arial" w:eastAsia="Arial" w:hAnsi="Lexend"/>
          <w:color w:val="242730"/>
          <w:sz w:val="20"/>
          <w:szCs w:val="20"/>
        </w:rPr>
        <w:t xml:space="preserve">Manage and expand brand visibility through strategic digital and traditional marketing initiatives.</w:t>
      </w:r>
    </w:p>
    <w:p>
      <w:pPr>
        <w:pStyle w:val="ListParagraph"/>
        <w:numPr>
          <w:ilvl w:val="0"/>
          <w:numId w:val="1"/>
        </w:numPr>
        <w:spacing w:after="60" w:line="300"/>
      </w:pPr>
      <w:r>
        <w:rPr>
          <w:rFonts w:ascii="Lexend" w:cs="Arial" w:eastAsia="Arial" w:hAnsi="Lexend"/>
          <w:color w:val="242730"/>
          <w:sz w:val="20"/>
          <w:szCs w:val="20"/>
        </w:rPr>
        <w:t xml:space="preserve">Coordinate with cross-functional teams to ensure consistent brand messaging and integrated campaign execution.</w:t>
      </w:r>
    </w:p>
    <w:p>
      <w:pPr>
        <w:pStyle w:val="ListParagraph"/>
        <w:numPr>
          <w:ilvl w:val="0"/>
          <w:numId w:val="1"/>
        </w:numPr>
        <w:spacing w:after="60" w:line="300"/>
      </w:pPr>
      <w:r>
        <w:rPr>
          <w:rFonts w:ascii="Lexend" w:cs="Arial" w:eastAsia="Arial" w:hAnsi="Lexend"/>
          <w:color w:val="242730"/>
          <w:sz w:val="20"/>
          <w:szCs w:val="20"/>
        </w:rPr>
        <w:t xml:space="preserve">Analyze and track marketing campaign performance to optimize strategies and achieve revenue targets.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campaign management, including content creation, social media updates, and email marketing efforts.</w:t>
      </w:r>
    </w:p>
    <w:p>
      <w:pPr>
        <w:pStyle w:val="ListParagraph"/>
        <w:numPr>
          <w:ilvl w:val="0"/>
          <w:numId w:val="1"/>
        </w:numPr>
        <w:spacing w:after="60" w:line="300"/>
      </w:pPr>
      <w:r>
        <w:rPr>
          <w:rFonts w:ascii="Lexend" w:cs="Arial" w:eastAsia="Arial" w:hAnsi="Lexend"/>
          <w:color w:val="242730"/>
          <w:sz w:val="20"/>
          <w:szCs w:val="20"/>
        </w:rPr>
        <w:t xml:space="preserve">Monitor and report on campaign metrics, providing actionable insights to adjust plans as necessary.</w:t>
      </w:r>
    </w:p>
    <w:p>
      <w:pPr>
        <w:pStyle w:val="ListParagraph"/>
        <w:numPr>
          <w:ilvl w:val="0"/>
          <w:numId w:val="1"/>
        </w:numPr>
        <w:spacing w:after="60" w:line="300"/>
      </w:pPr>
      <w:r>
        <w:rPr>
          <w:rFonts w:ascii="Lexend" w:cs="Arial" w:eastAsia="Arial" w:hAnsi="Lexend"/>
          <w:color w:val="242730"/>
          <w:sz w:val="20"/>
          <w:szCs w:val="20"/>
        </w:rPr>
        <w:t xml:space="preserve">Engage with customers and prospects via digital channels and in-person events to promote services.</w:t>
      </w:r>
    </w:p>
    <w:p>
      <w:pPr>
        <w:pStyle w:val="ListParagraph"/>
        <w:numPr>
          <w:ilvl w:val="0"/>
          <w:numId w:val="1"/>
        </w:numPr>
        <w:spacing w:after="60" w:line="300"/>
      </w:pPr>
      <w:r>
        <w:rPr>
          <w:rFonts w:ascii="Lexend" w:cs="Arial" w:eastAsia="Arial" w:hAnsi="Lexend"/>
          <w:color w:val="242730"/>
          <w:sz w:val="20"/>
          <w:szCs w:val="20"/>
        </w:rPr>
        <w:t xml:space="preserve">Collaborate with the sales team to align marketing initiatives with business development goals.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Brand Visibility Growth: Increase social media engagement by 25% per quarter.</w:t>
      </w:r>
    </w:p>
    <w:p>
      <w:pPr>
        <w:pStyle w:val="ListParagraph"/>
        <w:numPr>
          <w:ilvl w:val="0"/>
          <w:numId w:val="1"/>
        </w:numPr>
        <w:spacing w:after="60" w:line="300"/>
      </w:pPr>
      <w:r>
        <w:rPr>
          <w:rFonts w:ascii="Lexend" w:cs="Arial" w:eastAsia="Arial" w:hAnsi="Lexend"/>
          <w:color w:val="242730"/>
          <w:sz w:val="20"/>
          <w:szCs w:val="20"/>
        </w:rPr>
        <w:t xml:space="preserve">Campaign Conversion Rate: Achieve a conversion rate of at least 10% across all digital campaigns.</w:t>
      </w:r>
    </w:p>
    <w:p>
      <w:pPr>
        <w:pStyle w:val="ListParagraph"/>
        <w:numPr>
          <w:ilvl w:val="0"/>
          <w:numId w:val="1"/>
        </w:numPr>
        <w:spacing w:after="60" w:line="300"/>
      </w:pPr>
      <w:r>
        <w:rPr>
          <w:rFonts w:ascii="Lexend" w:cs="Arial" w:eastAsia="Arial" w:hAnsi="Lexend"/>
          <w:color w:val="242730"/>
          <w:sz w:val="20"/>
          <w:szCs w:val="20"/>
        </w:rPr>
        <w:t xml:space="preserve">Lead Generation: Generate a minimum of 50 qualified leads per month.</w:t>
      </w:r>
    </w:p>
    <w:p>
      <w:pPr>
        <w:pStyle w:val="ListParagraph"/>
        <w:numPr>
          <w:ilvl w:val="0"/>
          <w:numId w:val="1"/>
        </w:numPr>
        <w:spacing w:after="60" w:line="300"/>
      </w:pPr>
      <w:r>
        <w:rPr>
          <w:rFonts w:ascii="Lexend" w:cs="Arial" w:eastAsia="Arial" w:hAnsi="Lexend"/>
          <w:color w:val="242730"/>
          <w:sz w:val="20"/>
          <w:szCs w:val="20"/>
        </w:rPr>
        <w:t xml:space="preserve">Customer Satisfaction: Maintain a customer satisfaction rating of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marketing, preferably within the home services or remodeling industry.</w:t>
      </w:r>
    </w:p>
    <w:p>
      <w:pPr>
        <w:pStyle w:val="ListParagraph"/>
        <w:numPr>
          <w:ilvl w:val="0"/>
          <w:numId w:val="1"/>
        </w:numPr>
        <w:spacing w:after="60" w:line="300"/>
      </w:pPr>
      <w:r>
        <w:rPr>
          <w:rFonts w:ascii="Lexend" w:cs="Arial" w:eastAsia="Arial" w:hAnsi="Lexend"/>
          <w:color w:val="242730"/>
          <w:sz w:val="20"/>
          <w:szCs w:val="20"/>
        </w:rPr>
        <w:t xml:space="preserve">Strong analytical skills with the ability to interpret marketing metrics and ROI.</w:t>
      </w:r>
    </w:p>
    <w:p>
      <w:pPr>
        <w:pStyle w:val="ListParagraph"/>
        <w:numPr>
          <w:ilvl w:val="0"/>
          <w:numId w:val="1"/>
        </w:numPr>
        <w:spacing w:after="60" w:line="300"/>
      </w:pPr>
      <w:r>
        <w:rPr>
          <w:rFonts w:ascii="Lexend" w:cs="Arial" w:eastAsia="Arial" w:hAnsi="Lexend"/>
          <w:color w:val="242730"/>
          <w:sz w:val="20"/>
          <w:szCs w:val="20"/>
        </w:rPr>
        <w:t xml:space="preserve">Proficiency with marketing automation tools, CRM platforms, and digital analytics.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leading marketing initiatives in the remodeling or home improvement sector.</w:t>
      </w:r>
    </w:p>
    <w:p>
      <w:pPr>
        <w:pStyle w:val="ListParagraph"/>
        <w:numPr>
          <w:ilvl w:val="0"/>
          <w:numId w:val="1"/>
        </w:numPr>
        <w:spacing w:after="60" w:line="300"/>
      </w:pPr>
      <w:r>
        <w:rPr>
          <w:rFonts w:ascii="Lexend" w:cs="Arial" w:eastAsia="Arial" w:hAnsi="Lexend"/>
          <w:color w:val="242730"/>
          <w:sz w:val="20"/>
          <w:szCs w:val="20"/>
        </w:rPr>
        <w:t xml:space="preserve">Proven track record of successfully executing integrated marketing campaigns.</w:t>
      </w:r>
    </w:p>
    <w:p>
      <w:pPr>
        <w:pStyle w:val="ListParagraph"/>
        <w:numPr>
          <w:ilvl w:val="0"/>
          <w:numId w:val="1"/>
        </w:numPr>
        <w:spacing w:after="60" w:line="300"/>
      </w:pPr>
      <w:r>
        <w:rPr>
          <w:rFonts w:ascii="Lexend" w:cs="Arial" w:eastAsia="Arial" w:hAnsi="Lexend"/>
          <w:color w:val="242730"/>
          <w:sz w:val="20"/>
          <w:szCs w:val="20"/>
        </w:rPr>
        <w:t xml:space="preserve">Background in both digital and traditional marketing channels.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customer-centric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dynamic office environment with occasional travel to client sites.</w:t>
      </w:r>
    </w:p>
    <w:p>
      <w:pPr>
        <w:pStyle w:val="ListParagraph"/>
        <w:numPr>
          <w:ilvl w:val="0"/>
          <w:numId w:val="1"/>
        </w:numPr>
        <w:spacing w:after="60" w:line="300"/>
      </w:pPr>
      <w:r>
        <w:rPr>
          <w:rFonts w:ascii="Lexend" w:cs="Arial" w:eastAsia="Arial" w:hAnsi="Lexend"/>
          <w:color w:val="242730"/>
          <w:sz w:val="20"/>
          <w:szCs w:val="20"/>
        </w:rPr>
        <w:t xml:space="preserve">Occasional standing, walking, and lifting of marketing materials (up to 20 lbs).</w:t>
      </w:r>
    </w:p>
    <w:p>
      <w:pPr>
        <w:pStyle w:val="ListParagraph"/>
        <w:numPr>
          <w:ilvl w:val="0"/>
          <w:numId w:val="1"/>
        </w:numPr>
        <w:spacing w:after="60" w:line="300"/>
      </w:pPr>
      <w:r>
        <w:rPr>
          <w:rFonts w:ascii="Lexend" w:cs="Arial" w:eastAsia="Arial" w:hAnsi="Lexend"/>
          <w:color w:val="242730"/>
          <w:sz w:val="20"/>
          <w:szCs w:val="20"/>
        </w:rPr>
        <w:t xml:space="preserve">Comfortable working with computer systems and digital communication tools.</w:t>
      </w:r>
    </w:p>
    <w:p>
      <w:pPr>
        <w:pStyle w:val="ListParagraph"/>
        <w:numPr>
          <w:ilvl w:val="0"/>
          <w:numId w:val="1"/>
        </w:numPr>
        <w:spacing w:after="60" w:line="300"/>
      </w:pPr>
      <w:r>
        <w:rPr>
          <w:rFonts w:ascii="Lexend" w:cs="Arial" w:eastAsia="Arial" w:hAnsi="Lexend"/>
          <w:color w:val="242730"/>
          <w:sz w:val="20"/>
          <w:szCs w:val="20"/>
        </w:rPr>
        <w:t xml:space="preserve">Basic visual and auditory requirements to engage with digital media.</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evening and weekend events as needed.</w:t>
      </w:r>
    </w:p>
    <w:p>
      <w:pPr>
        <w:pStyle w:val="ListParagraph"/>
        <w:numPr>
          <w:ilvl w:val="0"/>
          <w:numId w:val="1"/>
        </w:numPr>
        <w:spacing w:after="60" w:line="300"/>
      </w:pPr>
      <w:r>
        <w:rPr>
          <w:rFonts w:ascii="Lexend" w:cs="Arial" w:eastAsia="Arial" w:hAnsi="Lexend"/>
          <w:color w:val="242730"/>
          <w:sz w:val="20"/>
          <w:szCs w:val="20"/>
        </w:rPr>
        <w:t xml:space="preserve">Limited travel required for client meetings and industry events.</w:t>
      </w:r>
    </w:p>
    <w:p>
      <w:pPr>
        <w:pStyle w:val="ListParagraph"/>
        <w:numPr>
          <w:ilvl w:val="0"/>
          <w:numId w:val="1"/>
        </w:numPr>
        <w:spacing w:after="60" w:line="300"/>
      </w:pPr>
      <w:r>
        <w:rPr>
          <w:rFonts w:ascii="Lexend" w:cs="Arial" w:eastAsia="Arial" w:hAnsi="Lexend"/>
          <w:color w:val="242730"/>
          <w:sz w:val="20"/>
          <w:szCs w:val="20"/>
        </w:rPr>
        <w:t xml:space="preserve">Flexible work arrangements may be considered based on performance.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$85,000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an innovative and growth-oriented company dedicated to delivering exceptional remodeling services.</w:t>
      </w:r>
    </w:p>
    <w:p>
      <w:pPr>
        <w:pStyle w:val="ListParagraph"/>
        <w:numPr>
          <w:ilvl w:val="0"/>
          <w:numId w:val="1"/>
        </w:numPr>
        <w:spacing w:after="60" w:line="300"/>
      </w:pPr>
      <w:r>
        <w:rPr>
          <w:rFonts w:ascii="Lexend" w:cs="Arial" w:eastAsia="Arial" w:hAnsi="Lexend"/>
          <w:color w:val="242730"/>
          <w:sz w:val="20"/>
          <w:szCs w:val="20"/>
        </w:rPr>
        <w:t xml:space="preserve">Our culture fosters collaboration, creativity, and continuous learning to help each team member excel.</w:t>
      </w:r>
    </w:p>
    <w:p>
      <w:pPr>
        <w:pStyle w:val="ListParagraph"/>
        <w:numPr>
          <w:ilvl w:val="0"/>
          <w:numId w:val="1"/>
        </w:numPr>
        <w:spacing w:after="60" w:line="300"/>
      </w:pPr>
      <w:r>
        <w:rPr>
          <w:rFonts w:ascii="Lexend" w:cs="Arial" w:eastAsia="Arial" w:hAnsi="Lexend"/>
          <w:color w:val="242730"/>
          <w:sz w:val="20"/>
          <w:szCs w:val="20"/>
        </w:rPr>
        <w:t xml:space="preserve">We value diversity and inclusivity, ensuring a supportive environment where ideas can flourish.</w:t>
      </w:r>
    </w:p>
    <w:p>
      <w:pPr>
        <w:pStyle w:val="ListParagraph"/>
        <w:numPr>
          <w:ilvl w:val="0"/>
          <w:numId w:val="1"/>
        </w:numPr>
        <w:spacing w:after="60" w:line="300"/>
      </w:pPr>
      <w:r>
        <w:rPr>
          <w:rFonts w:ascii="Lexend" w:cs="Arial" w:eastAsia="Arial" w:hAnsi="Lexend"/>
          <w:color w:val="242730"/>
          <w:sz w:val="20"/>
          <w:szCs w:val="20"/>
        </w:rPr>
        <w:t xml:space="preserve">Join us and be part of a team that is passionate about transforming homes and exceeding customer expectations.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Marketing Manager job description</dc:title>
  <dc:creator>HireBus</dc:creator>
  <dc:description>HireBus Role Blueprint: Marketing Manager job description template for Remodeling.</dc:description>
  <cp:lastModifiedBy>Un-named</cp:lastModifiedBy>
  <cp:revision>1</cp:revision>
  <dcterms:created xsi:type="dcterms:W3CDTF">2026-10-23T06:48:18.043Z</dcterms:created>
  <dcterms:modified xsi:type="dcterms:W3CDTF">2026-10-23T06:48:18.043Z</dcterms:modified>
</cp:coreProperties>
</file>

<file path=docProps/custom.xml><?xml version="1.0" encoding="utf-8"?>
<Properties xmlns="http://schemas.openxmlformats.org/officeDocument/2006/custom-properties" xmlns:vt="http://schemas.openxmlformats.org/officeDocument/2006/docPropsVTypes"/>
</file>