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oversee multiple subdivisions to ensure the highest levels of efficiency, quality, and compliance in all residential building projects. Drive strategic planning, track key performance indicators (KPIs), and achieve build targets aligned with the company’s growth objectives. Act as a pivotal liaison between project teams and executive leadership to streamline operations in a dynamic home services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operational plans to meet project milestones and financial targets.</w:t>
      </w:r>
    </w:p>
    <w:p>
      <w:pPr>
        <w:pStyle w:val="ListParagraph"/>
        <w:numPr>
          <w:ilvl w:val="0"/>
          <w:numId w:val="1"/>
        </w:numPr>
        <w:spacing w:after="60" w:line="300"/>
      </w:pPr>
      <w:r>
        <w:rPr>
          <w:rFonts w:ascii="Lexend" w:cs="Arial" w:eastAsia="Arial" w:hAnsi="Lexend"/>
          <w:color w:val="242730"/>
          <w:sz w:val="20"/>
          <w:szCs w:val="20"/>
        </w:rPr>
        <w:t xml:space="preserve">Oversee daily operations across multiple subdivisions ensuring projects remain on schedule and within budget.</w:t>
      </w:r>
    </w:p>
    <w:p>
      <w:pPr>
        <w:pStyle w:val="ListParagraph"/>
        <w:numPr>
          <w:ilvl w:val="0"/>
          <w:numId w:val="1"/>
        </w:numPr>
        <w:spacing w:after="60" w:line="300"/>
      </w:pPr>
      <w:r>
        <w:rPr>
          <w:rFonts w:ascii="Lexend" w:cs="Arial" w:eastAsia="Arial" w:hAnsi="Lexend"/>
          <w:color w:val="242730"/>
          <w:sz w:val="20"/>
          <w:szCs w:val="20"/>
        </w:rPr>
        <w:t xml:space="preserve">Monitor KPIs, assess building progress, and adjust strategies to achieve targeted construction outcomes.</w:t>
      </w:r>
    </w:p>
    <w:p>
      <w:pPr>
        <w:pStyle w:val="ListParagraph"/>
        <w:numPr>
          <w:ilvl w:val="0"/>
          <w:numId w:val="1"/>
        </w:numPr>
        <w:spacing w:after="60" w:line="300"/>
      </w:pPr>
      <w:r>
        <w:rPr>
          <w:rFonts w:ascii="Lexend" w:cs="Arial" w:eastAsia="Arial" w:hAnsi="Lexend"/>
          <w:color w:val="242730"/>
          <w:sz w:val="20"/>
          <w:szCs w:val="20"/>
        </w:rPr>
        <w:t xml:space="preserve">Maintain high standards of quality, safety, and regulatory compliance on all residential development sites.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regular site visits to ensure project alignment with quality and safety standards.</w:t>
      </w:r>
    </w:p>
    <w:p>
      <w:pPr>
        <w:pStyle w:val="ListParagraph"/>
        <w:numPr>
          <w:ilvl w:val="0"/>
          <w:numId w:val="1"/>
        </w:numPr>
        <w:spacing w:after="60" w:line="300"/>
      </w:pPr>
      <w:r>
        <w:rPr>
          <w:rFonts w:ascii="Lexend" w:cs="Arial" w:eastAsia="Arial" w:hAnsi="Lexend"/>
          <w:color w:val="242730"/>
          <w:sz w:val="20"/>
          <w:szCs w:val="20"/>
        </w:rPr>
        <w:t xml:space="preserve">Analyze performance reports and adjust operational tactics based on real-time KPIs and feedback.</w:t>
      </w:r>
    </w:p>
    <w:p>
      <w:pPr>
        <w:pStyle w:val="ListParagraph"/>
        <w:numPr>
          <w:ilvl w:val="0"/>
          <w:numId w:val="1"/>
        </w:numPr>
        <w:spacing w:after="60" w:line="300"/>
      </w:pPr>
      <w:r>
        <w:rPr>
          <w:rFonts w:ascii="Lexend" w:cs="Arial" w:eastAsia="Arial" w:hAnsi="Lexend"/>
          <w:color w:val="242730"/>
          <w:sz w:val="20"/>
          <w:szCs w:val="20"/>
        </w:rPr>
        <w:t xml:space="preserve">Collaborate with construction managers, designers, and subcontractors to streamline workflows.</w:t>
      </w:r>
    </w:p>
    <w:p>
      <w:pPr>
        <w:pStyle w:val="ListParagraph"/>
        <w:numPr>
          <w:ilvl w:val="0"/>
          <w:numId w:val="1"/>
        </w:numPr>
        <w:spacing w:after="60" w:line="300"/>
      </w:pPr>
      <w:r>
        <w:rPr>
          <w:rFonts w:ascii="Lexend" w:cs="Arial" w:eastAsia="Arial" w:hAnsi="Lexend"/>
          <w:color w:val="242730"/>
          <w:sz w:val="20"/>
          <w:szCs w:val="20"/>
        </w:rPr>
        <w:t xml:space="preserve">Coordinate meetings with key stakeholders to review project statuses and refine build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Build Target Achievement: 100% of scheduled milestones met or exceeded.</w:t>
      </w:r>
    </w:p>
    <w:p>
      <w:pPr>
        <w:pStyle w:val="ListParagraph"/>
        <w:numPr>
          <w:ilvl w:val="0"/>
          <w:numId w:val="1"/>
        </w:numPr>
        <w:spacing w:after="60" w:line="300"/>
      </w:pPr>
      <w:r>
        <w:rPr>
          <w:rFonts w:ascii="Lexend" w:cs="Arial" w:eastAsia="Arial" w:hAnsi="Lexend"/>
          <w:color w:val="242730"/>
          <w:sz w:val="20"/>
          <w:szCs w:val="20"/>
        </w:rPr>
        <w:t xml:space="preserve">Project Budget Adherence: Maintain project costs within 95% of budgeted estimates.</w:t>
      </w:r>
    </w:p>
    <w:p>
      <w:pPr>
        <w:pStyle w:val="ListParagraph"/>
        <w:numPr>
          <w:ilvl w:val="0"/>
          <w:numId w:val="1"/>
        </w:numPr>
        <w:spacing w:after="60" w:line="300"/>
      </w:pPr>
      <w:r>
        <w:rPr>
          <w:rFonts w:ascii="Lexend" w:cs="Arial" w:eastAsia="Arial" w:hAnsi="Lexend"/>
          <w:color w:val="242730"/>
          <w:sz w:val="20"/>
          <w:szCs w:val="20"/>
        </w:rPr>
        <w:t xml:space="preserve">Safety Compliance: Achieve a safety incident rate of &lt;2% per annum.</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Civil Engineering,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of progressive leadership experience in residential construction or home services.</w:t>
      </w:r>
    </w:p>
    <w:p>
      <w:pPr>
        <w:pStyle w:val="ListParagraph"/>
        <w:numPr>
          <w:ilvl w:val="0"/>
          <w:numId w:val="1"/>
        </w:numPr>
        <w:spacing w:after="60" w:line="300"/>
      </w:pPr>
      <w:r>
        <w:rPr>
          <w:rFonts w:ascii="Lexend" w:cs="Arial" w:eastAsia="Arial" w:hAnsi="Lexend"/>
          <w:color w:val="242730"/>
          <w:sz w:val="20"/>
          <w:szCs w:val="20"/>
        </w:rPr>
        <w:t xml:space="preserve">Strong analytical and problem-solving skills with a keen eye for detail.</w:t>
      </w:r>
    </w:p>
    <w:p>
      <w:pPr>
        <w:pStyle w:val="ListParagraph"/>
        <w:numPr>
          <w:ilvl w:val="0"/>
          <w:numId w:val="1"/>
        </w:numPr>
        <w:spacing w:after="60" w:line="300"/>
      </w:pPr>
      <w:r>
        <w:rPr>
          <w:rFonts w:ascii="Lexend" w:cs="Arial" w:eastAsia="Arial" w:hAnsi="Lexend"/>
          <w:color w:val="242730"/>
          <w:sz w:val="20"/>
          <w:szCs w:val="20"/>
        </w:rPr>
        <w:t xml:space="preserve">Excellent communication, organizational,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managing multiple subdivisions or large-scale residential projects.</w:t>
      </w:r>
    </w:p>
    <w:p>
      <w:pPr>
        <w:pStyle w:val="ListParagraph"/>
        <w:numPr>
          <w:ilvl w:val="0"/>
          <w:numId w:val="1"/>
        </w:numPr>
        <w:spacing w:after="60" w:line="300"/>
      </w:pPr>
      <w:r>
        <w:rPr>
          <w:rFonts w:ascii="Lexend" w:cs="Arial" w:eastAsia="Arial" w:hAnsi="Lexend"/>
          <w:color w:val="242730"/>
          <w:sz w:val="20"/>
          <w:szCs w:val="20"/>
        </w:rPr>
        <w:t xml:space="preserve">Proven track record in meeting or exceeding build targets within the residential construction sector.</w:t>
      </w:r>
    </w:p>
    <w:p>
      <w:pPr>
        <w:pStyle w:val="ListParagraph"/>
        <w:numPr>
          <w:ilvl w:val="0"/>
          <w:numId w:val="1"/>
        </w:numPr>
        <w:spacing w:after="60" w:line="300"/>
      </w:pPr>
      <w:r>
        <w:rPr>
          <w:rFonts w:ascii="Lexend" w:cs="Arial" w:eastAsia="Arial" w:hAnsi="Lexend"/>
          <w:color w:val="242730"/>
          <w:sz w:val="20"/>
          <w:szCs w:val="20"/>
        </w:rPr>
        <w:t xml:space="preserve">Familiarity with construction management software and modern project tracking tools.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growth-oriented home services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regularly visit multiple construction sites and navigate varying environmental conditions.</w:t>
      </w:r>
    </w:p>
    <w:p>
      <w:pPr>
        <w:pStyle w:val="ListParagraph"/>
        <w:numPr>
          <w:ilvl w:val="0"/>
          <w:numId w:val="1"/>
        </w:numPr>
        <w:spacing w:after="60" w:line="300"/>
      </w:pPr>
      <w:r>
        <w:rPr>
          <w:rFonts w:ascii="Lexend" w:cs="Arial" w:eastAsia="Arial" w:hAnsi="Lexend"/>
          <w:color w:val="242730"/>
          <w:sz w:val="20"/>
          <w:szCs w:val="20"/>
        </w:rPr>
        <w:t xml:space="preserve">Ability to stand, walk, and work in diverse weather conditions.</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25 lbs may be required.</w:t>
      </w:r>
    </w:p>
    <w:p>
      <w:pPr>
        <w:pStyle w:val="ListParagraph"/>
        <w:numPr>
          <w:ilvl w:val="0"/>
          <w:numId w:val="1"/>
        </w:numPr>
        <w:spacing w:after="60" w:line="300"/>
      </w:pPr>
      <w:r>
        <w:rPr>
          <w:rFonts w:ascii="Lexend" w:cs="Arial" w:eastAsia="Arial" w:hAnsi="Lexend"/>
          <w:color w:val="242730"/>
          <w:sz w:val="20"/>
          <w:szCs w:val="20"/>
        </w:rPr>
        <w:t xml:space="preserve">Capacity to work in both office and on-site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extended hours during peak project phases.</w:t>
      </w:r>
    </w:p>
    <w:p>
      <w:pPr>
        <w:pStyle w:val="ListParagraph"/>
        <w:numPr>
          <w:ilvl w:val="0"/>
          <w:numId w:val="1"/>
        </w:numPr>
        <w:spacing w:after="60" w:line="300"/>
      </w:pPr>
      <w:r>
        <w:rPr>
          <w:rFonts w:ascii="Lexend" w:cs="Arial" w:eastAsia="Arial" w:hAnsi="Lexend"/>
          <w:color w:val="242730"/>
          <w:sz w:val="20"/>
          <w:szCs w:val="20"/>
        </w:rPr>
        <w:t xml:space="preserve">Regular travel between multiple residential project sites is required.</w:t>
      </w:r>
    </w:p>
    <w:p>
      <w:pPr>
        <w:pStyle w:val="ListParagraph"/>
        <w:numPr>
          <w:ilvl w:val="0"/>
          <w:numId w:val="1"/>
        </w:numPr>
        <w:spacing w:after="60" w:line="300"/>
      </w:pPr>
      <w:r>
        <w:rPr>
          <w:rFonts w:ascii="Lexend" w:cs="Arial" w:eastAsia="Arial" w:hAnsi="Lexend"/>
          <w:color w:val="242730"/>
          <w:sz w:val="20"/>
          <w:szCs w:val="20"/>
        </w:rPr>
        <w:t xml:space="preserve">Minimal on-call duties, with emergencies handled as necessary.</w:t>
      </w:r>
    </w:p>
    <w:p>
      <w:pPr>
        <w:pStyle w:val="ListParagraph"/>
        <w:numPr>
          <w:ilvl w:val="0"/>
          <w:numId w:val="1"/>
        </w:numPr>
        <w:spacing w:after="60" w:line="300"/>
      </w:pPr>
      <w:r>
        <w:rPr>
          <w:rFonts w:ascii="Lexend" w:cs="Arial" w:eastAsia="Arial" w:hAnsi="Lexend"/>
          <w:color w:val="242730"/>
          <w:sz w:val="20"/>
          <w:szCs w:val="20"/>
        </w:rPr>
        <w:t xml:space="preserve">Fast-paced work environment requiring agility and adaptability.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$95,000 - $125,000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 bonuses tied to project completion and KPI achievements.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Participation in a 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growth-oriented company committed to excellence and innovation in the residential building industry.</w:t>
      </w:r>
    </w:p>
    <w:p>
      <w:pPr>
        <w:pStyle w:val="ListParagraph"/>
        <w:numPr>
          <w:ilvl w:val="0"/>
          <w:numId w:val="1"/>
        </w:numPr>
        <w:spacing w:after="60" w:line="300"/>
      </w:pPr>
      <w:r>
        <w:rPr>
          <w:rFonts w:ascii="Lexend" w:cs="Arial" w:eastAsia="Arial" w:hAnsi="Lexend"/>
          <w:color w:val="242730"/>
          <w:sz w:val="20"/>
          <w:szCs w:val="20"/>
        </w:rPr>
        <w:t xml:space="preserve">With a strong focus on quality, safety, and customer satisfaction, we empower our employees to grow and succeed.</w:t>
      </w:r>
    </w:p>
    <w:p>
      <w:pPr>
        <w:pStyle w:val="ListParagraph"/>
        <w:numPr>
          <w:ilvl w:val="0"/>
          <w:numId w:val="1"/>
        </w:numPr>
        <w:spacing w:after="60" w:line="300"/>
      </w:pPr>
      <w:r>
        <w:rPr>
          <w:rFonts w:ascii="Lexend" w:cs="Arial" w:eastAsia="Arial" w:hAnsi="Lexend"/>
          <w:color w:val="242730"/>
          <w:sz w:val="20"/>
          <w:szCs w:val="20"/>
        </w:rPr>
        <w:t xml:space="preserve">Our collaborative team environment fosters continuous learning, professional development, and a shared commitment to achieving ambitious goals.</w:t>
      </w:r>
    </w:p>
    <w:p>
      <w:pPr>
        <w:pStyle w:val="ListParagraph"/>
        <w:numPr>
          <w:ilvl w:val="0"/>
          <w:numId w:val="1"/>
        </w:numPr>
        <w:spacing w:after="60" w:line="300"/>
      </w:pPr>
      <w:r>
        <w:rPr>
          <w:rFonts w:ascii="Lexend" w:cs="Arial" w:eastAsia="Arial" w:hAnsi="Lexend"/>
          <w:color w:val="242730"/>
          <w:sz w:val="20"/>
          <w:szCs w:val="20"/>
        </w:rPr>
        <w:t xml:space="preserve">Join us to be part of a dynamic culture where your contributions make a significant impact in transforming communities.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General Manager job description</dc:title>
  <dc:creator>HireBus</dc:creator>
  <dc:description>HireBus Role Blueprint: General Manager job description template for Residential Builders / Developers.</dc:description>
  <cp:lastModifiedBy>Un-named</cp:lastModifiedBy>
  <cp:revision>1</cp:revision>
  <dcterms:created xsi:type="dcterms:W3CDTF">2026-10-23T06:47:06.663Z</dcterms:created>
  <dcterms:modified xsi:type="dcterms:W3CDTF">2026-10-23T06:47:06.664Z</dcterms:modified>
</cp:coreProperties>
</file>

<file path=docProps/custom.xml><?xml version="1.0" encoding="utf-8"?>
<Properties xmlns="http://schemas.openxmlformats.org/officeDocument/2006/custom-properties" xmlns:vt="http://schemas.openxmlformats.org/officeDocument/2006/docPropsVTypes"/>
</file>