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Restoration Contractors - Marketing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Marketing</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Executive Officer or General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Develop and execute innovative marketing strategies that drive brand growth and support restoration contracting services. Forge strong insurance partnerships and lead impactful campaigns to enhance market presence and customer acquisition. Collaborate cross-functionally to align marketing initiatives with business objectives and ensure industry leadership.</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Craft and manage comprehensive marketing campaigns targeting both end consumers and insurance partners.</w:t>
      </w:r>
    </w:p>
    <w:p>
      <w:pPr>
        <w:pStyle w:val="ListParagraph"/>
        <w:numPr>
          <w:ilvl w:val="0"/>
          <w:numId w:val="1"/>
        </w:numPr>
        <w:spacing w:after="60" w:line="300"/>
      </w:pPr>
      <w:r>
        <w:rPr>
          <w:rFonts w:ascii="Lexend" w:cs="Arial" w:eastAsia="Arial" w:hAnsi="Lexend"/>
          <w:color w:val="242730"/>
          <w:sz w:val="20"/>
          <w:szCs w:val="20"/>
        </w:rPr>
        <w:t xml:space="preserve">Form strategic relationships with insurance providers and industry stakeholders.</w:t>
      </w:r>
    </w:p>
    <w:p>
      <w:pPr>
        <w:pStyle w:val="ListParagraph"/>
        <w:numPr>
          <w:ilvl w:val="0"/>
          <w:numId w:val="1"/>
        </w:numPr>
        <w:spacing w:after="60" w:line="300"/>
      </w:pPr>
      <w:r>
        <w:rPr>
          <w:rFonts w:ascii="Lexend" w:cs="Arial" w:eastAsia="Arial" w:hAnsi="Lexend"/>
          <w:color w:val="242730"/>
          <w:sz w:val="20"/>
          <w:szCs w:val="20"/>
        </w:rPr>
        <w:t xml:space="preserve">Analyze market trends and competitor activities to adapt and optimize marketing strategies.</w:t>
      </w:r>
    </w:p>
    <w:p>
      <w:pPr>
        <w:pStyle w:val="ListParagraph"/>
        <w:numPr>
          <w:ilvl w:val="0"/>
          <w:numId w:val="1"/>
        </w:numPr>
        <w:spacing w:after="60" w:line="300"/>
      </w:pPr>
      <w:r>
        <w:rPr>
          <w:rFonts w:ascii="Lexend" w:cs="Arial" w:eastAsia="Arial" w:hAnsi="Lexend"/>
          <w:color w:val="242730"/>
          <w:sz w:val="20"/>
          <w:szCs w:val="20"/>
        </w:rPr>
        <w:t xml:space="preserve">Collaborate with the sales and operations teams to ensure the alignment of marketing messages with service deliverables.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Develop, review, and adjust digital and traditional advertising campaigns.</w:t>
      </w:r>
    </w:p>
    <w:p>
      <w:pPr>
        <w:pStyle w:val="ListParagraph"/>
        <w:numPr>
          <w:ilvl w:val="0"/>
          <w:numId w:val="1"/>
        </w:numPr>
        <w:spacing w:after="60" w:line="300"/>
      </w:pPr>
      <w:r>
        <w:rPr>
          <w:rFonts w:ascii="Lexend" w:cs="Arial" w:eastAsia="Arial" w:hAnsi="Lexend"/>
          <w:color w:val="242730"/>
          <w:sz w:val="20"/>
          <w:szCs w:val="20"/>
        </w:rPr>
        <w:t xml:space="preserve">Monitor and report on campaign performance, making data-driven adjustments as needed.</w:t>
      </w:r>
    </w:p>
    <w:p>
      <w:pPr>
        <w:pStyle w:val="ListParagraph"/>
        <w:numPr>
          <w:ilvl w:val="0"/>
          <w:numId w:val="1"/>
        </w:numPr>
        <w:spacing w:after="60" w:line="300"/>
      </w:pPr>
      <w:r>
        <w:rPr>
          <w:rFonts w:ascii="Lexend" w:cs="Arial" w:eastAsia="Arial" w:hAnsi="Lexend"/>
          <w:color w:val="242730"/>
          <w:sz w:val="20"/>
          <w:szCs w:val="20"/>
        </w:rPr>
        <w:t xml:space="preserve">Engage with potential insurance partners and attend industry events to strengthen networks.</w:t>
      </w:r>
    </w:p>
    <w:p>
      <w:pPr>
        <w:pStyle w:val="ListParagraph"/>
        <w:numPr>
          <w:ilvl w:val="0"/>
          <w:numId w:val="1"/>
        </w:numPr>
        <w:spacing w:after="60" w:line="300"/>
      </w:pPr>
      <w:r>
        <w:rPr>
          <w:rFonts w:ascii="Lexend" w:cs="Arial" w:eastAsia="Arial" w:hAnsi="Lexend"/>
          <w:color w:val="242730"/>
          <w:sz w:val="20"/>
          <w:szCs w:val="20"/>
        </w:rPr>
        <w:t xml:space="preserve">Coordinate with internal teams to ensure brand consistency and effective lead generation.</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Campaign Conversion Rate: ≥ 15%.</w:t>
      </w:r>
    </w:p>
    <w:p>
      <w:pPr>
        <w:pStyle w:val="ListParagraph"/>
        <w:numPr>
          <w:ilvl w:val="0"/>
          <w:numId w:val="1"/>
        </w:numPr>
        <w:spacing w:after="60" w:line="300"/>
      </w:pPr>
      <w:r>
        <w:rPr>
          <w:rFonts w:ascii="Lexend" w:cs="Arial" w:eastAsia="Arial" w:hAnsi="Lexend"/>
          <w:color w:val="242730"/>
          <w:sz w:val="20"/>
          <w:szCs w:val="20"/>
        </w:rPr>
        <w:t xml:space="preserve">New Insurance Partnerships Formed: Minimum 3 per quarter.</w:t>
      </w:r>
    </w:p>
    <w:p>
      <w:pPr>
        <w:pStyle w:val="ListParagraph"/>
        <w:numPr>
          <w:ilvl w:val="0"/>
          <w:numId w:val="1"/>
        </w:numPr>
        <w:spacing w:after="60" w:line="300"/>
      </w:pPr>
      <w:r>
        <w:rPr>
          <w:rFonts w:ascii="Lexend" w:cs="Arial" w:eastAsia="Arial" w:hAnsi="Lexend"/>
          <w:color w:val="242730"/>
          <w:sz w:val="20"/>
          <w:szCs w:val="20"/>
        </w:rPr>
        <w:t xml:space="preserve">Customer Satisfaction Rating for marketing communications: &gt;4.8 stars.</w:t>
      </w:r>
    </w:p>
    <w:p>
      <w:pPr>
        <w:pStyle w:val="ListParagraph"/>
        <w:numPr>
          <w:ilvl w:val="0"/>
          <w:numId w:val="1"/>
        </w:numPr>
        <w:spacing w:after="60" w:line="300"/>
      </w:pPr>
      <w:r>
        <w:rPr>
          <w:rFonts w:ascii="Lexend" w:cs="Arial" w:eastAsia="Arial" w:hAnsi="Lexend"/>
          <w:color w:val="242730"/>
          <w:sz w:val="20"/>
          <w:szCs w:val="20"/>
        </w:rPr>
        <w:t xml:space="preserve">Leads Generated: ≥ 100 high-quality leads monthly.</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Marketing, Business Administration, or a related field.</w:t>
      </w:r>
    </w:p>
    <w:p>
      <w:pPr>
        <w:pStyle w:val="ListParagraph"/>
        <w:numPr>
          <w:ilvl w:val="0"/>
          <w:numId w:val="1"/>
        </w:numPr>
        <w:spacing w:after="60" w:line="300"/>
      </w:pPr>
      <w:r>
        <w:rPr>
          <w:rFonts w:ascii="Lexend" w:cs="Arial" w:eastAsia="Arial" w:hAnsi="Lexend"/>
          <w:color w:val="242730"/>
          <w:sz w:val="20"/>
          <w:szCs w:val="20"/>
        </w:rPr>
        <w:t xml:space="preserve">5+ years of marketing management experience, preferably within the home services or restoration industry.</w:t>
      </w:r>
    </w:p>
    <w:p>
      <w:pPr>
        <w:pStyle w:val="ListParagraph"/>
        <w:numPr>
          <w:ilvl w:val="0"/>
          <w:numId w:val="1"/>
        </w:numPr>
        <w:spacing w:after="60" w:line="300"/>
      </w:pPr>
      <w:r>
        <w:rPr>
          <w:rFonts w:ascii="Lexend" w:cs="Arial" w:eastAsia="Arial" w:hAnsi="Lexend"/>
          <w:color w:val="242730"/>
          <w:sz w:val="20"/>
          <w:szCs w:val="20"/>
        </w:rPr>
        <w:t xml:space="preserve">Strong communication, negotiation, and relationship-building skills.</w:t>
      </w:r>
    </w:p>
    <w:p>
      <w:pPr>
        <w:pStyle w:val="ListParagraph"/>
        <w:numPr>
          <w:ilvl w:val="0"/>
          <w:numId w:val="1"/>
        </w:numPr>
        <w:spacing w:after="60" w:line="300"/>
      </w:pPr>
      <w:r>
        <w:rPr>
          <w:rFonts w:ascii="Lexend" w:cs="Arial" w:eastAsia="Arial" w:hAnsi="Lexend"/>
          <w:color w:val="242730"/>
          <w:sz w:val="20"/>
          <w:szCs w:val="20"/>
        </w:rPr>
        <w:t xml:space="preserve">Proficient in digital marketing platforms, analytics tools, and project management software.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working with restoration contractors or within the home services industry.</w:t>
      </w:r>
    </w:p>
    <w:p>
      <w:pPr>
        <w:pStyle w:val="ListParagraph"/>
        <w:numPr>
          <w:ilvl w:val="0"/>
          <w:numId w:val="1"/>
        </w:numPr>
        <w:spacing w:after="60" w:line="300"/>
      </w:pPr>
      <w:r>
        <w:rPr>
          <w:rFonts w:ascii="Lexend" w:cs="Arial" w:eastAsia="Arial" w:hAnsi="Lexend"/>
          <w:color w:val="242730"/>
          <w:sz w:val="20"/>
          <w:szCs w:val="20"/>
        </w:rPr>
        <w:t xml:space="preserve">Proven background in developing successful partnerships with insurance companies.</w:t>
      </w:r>
    </w:p>
    <w:p>
      <w:pPr>
        <w:pStyle w:val="ListParagraph"/>
        <w:numPr>
          <w:ilvl w:val="0"/>
          <w:numId w:val="1"/>
        </w:numPr>
        <w:spacing w:after="60" w:line="300"/>
      </w:pPr>
      <w:r>
        <w:rPr>
          <w:rFonts w:ascii="Lexend" w:cs="Arial" w:eastAsia="Arial" w:hAnsi="Lexend"/>
          <w:color w:val="242730"/>
          <w:sz w:val="20"/>
          <w:szCs w:val="20"/>
        </w:rPr>
        <w:t xml:space="preserve">Familiarity with both online and offline advertising channels in a service-based industry.</w:t>
      </w:r>
    </w:p>
    <w:p>
      <w:pPr>
        <w:pStyle w:val="ListParagraph"/>
        <w:numPr>
          <w:ilvl w:val="0"/>
          <w:numId w:val="1"/>
        </w:numPr>
        <w:spacing w:after="60" w:line="300"/>
      </w:pPr>
      <w:r>
        <w:rPr>
          <w:rFonts w:ascii="Lexend" w:cs="Arial" w:eastAsia="Arial" w:hAnsi="Lexend"/>
          <w:color w:val="242730"/>
          <w:sz w:val="20"/>
          <w:szCs w:val="20"/>
        </w:rPr>
        <w:t xml:space="preserve">A track record of successful brand management and lead generation.</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Occasional lifting of marketing materials or equipment up to 20 lbs.</w:t>
      </w:r>
    </w:p>
    <w:p>
      <w:pPr>
        <w:pStyle w:val="ListParagraph"/>
        <w:numPr>
          <w:ilvl w:val="0"/>
          <w:numId w:val="1"/>
        </w:numPr>
        <w:spacing w:after="60" w:line="300"/>
      </w:pPr>
      <w:r>
        <w:rPr>
          <w:rFonts w:ascii="Lexend" w:cs="Arial" w:eastAsia="Arial" w:hAnsi="Lexend"/>
          <w:color w:val="242730"/>
          <w:sz w:val="20"/>
          <w:szCs w:val="20"/>
        </w:rPr>
        <w:t xml:space="preserve">Frequent use of a computer and other office equipment for extended periods.</w:t>
      </w:r>
    </w:p>
    <w:p>
      <w:pPr>
        <w:pStyle w:val="ListParagraph"/>
        <w:numPr>
          <w:ilvl w:val="0"/>
          <w:numId w:val="1"/>
        </w:numPr>
        <w:spacing w:after="60" w:line="300"/>
      </w:pPr>
      <w:r>
        <w:rPr>
          <w:rFonts w:ascii="Lexend" w:cs="Arial" w:eastAsia="Arial" w:hAnsi="Lexend"/>
          <w:color w:val="242730"/>
          <w:sz w:val="20"/>
          <w:szCs w:val="20"/>
        </w:rPr>
        <w:t xml:space="preserve">Ability to travel to industry events, conferences, and meetings as necessary.</w:t>
      </w:r>
    </w:p>
    <w:p>
      <w:pPr>
        <w:pStyle w:val="ListParagraph"/>
        <w:numPr>
          <w:ilvl w:val="0"/>
          <w:numId w:val="1"/>
        </w:numPr>
        <w:spacing w:after="60" w:line="300"/>
      </w:pPr>
      <w:r>
        <w:rPr>
          <w:rFonts w:ascii="Lexend" w:cs="Arial" w:eastAsia="Arial" w:hAnsi="Lexend"/>
          <w:color w:val="242730"/>
          <w:sz w:val="20"/>
          <w:szCs w:val="20"/>
        </w:rPr>
        <w:t xml:space="preserve">Capacity to work in a standard office environment.</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Monday to Friday, 8:00 AM – 5:00 PM.</w:t>
      </w:r>
    </w:p>
    <w:p>
      <w:pPr>
        <w:pStyle w:val="ListParagraph"/>
        <w:numPr>
          <w:ilvl w:val="0"/>
          <w:numId w:val="1"/>
        </w:numPr>
        <w:spacing w:after="60" w:line="300"/>
      </w:pPr>
      <w:r>
        <w:rPr>
          <w:rFonts w:ascii="Lexend" w:cs="Arial" w:eastAsia="Arial" w:hAnsi="Lexend"/>
          <w:color w:val="242730"/>
          <w:sz w:val="20"/>
          <w:szCs w:val="20"/>
        </w:rPr>
        <w:t xml:space="preserve">Some evening or weekend events may be required.</w:t>
      </w:r>
    </w:p>
    <w:p>
      <w:pPr>
        <w:pStyle w:val="ListParagraph"/>
        <w:numPr>
          <w:ilvl w:val="0"/>
          <w:numId w:val="1"/>
        </w:numPr>
        <w:spacing w:after="60" w:line="300"/>
      </w:pPr>
      <w:r>
        <w:rPr>
          <w:rFonts w:ascii="Lexend" w:cs="Arial" w:eastAsia="Arial" w:hAnsi="Lexend"/>
          <w:color w:val="242730"/>
          <w:sz w:val="20"/>
          <w:szCs w:val="20"/>
        </w:rPr>
        <w:t xml:space="preserve">Travel is expected occasionally for industry events and partner meetings.</w:t>
      </w:r>
    </w:p>
    <w:p>
      <w:pPr>
        <w:pStyle w:val="ListParagraph"/>
        <w:numPr>
          <w:ilvl w:val="0"/>
          <w:numId w:val="1"/>
        </w:numPr>
        <w:spacing w:after="60" w:line="300"/>
      </w:pPr>
      <w:r>
        <w:rPr>
          <w:rFonts w:ascii="Lexend" w:cs="Arial" w:eastAsia="Arial" w:hAnsi="Lexend"/>
          <w:color w:val="242730"/>
          <w:sz w:val="20"/>
          <w:szCs w:val="20"/>
        </w:rPr>
        <w:t xml:space="preserve">Flexible work arrangements may be considered based on performance and company needs.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$70,000 - $90,000 per year, depending on experience and qualifications.</w:t>
      </w:r>
    </w:p>
    <w:p>
      <w:pPr>
        <w:pStyle w:val="ListParagraph"/>
        <w:numPr>
          <w:ilvl w:val="0"/>
          <w:numId w:val="1"/>
        </w:numPr>
        <w:spacing w:after="60" w:line="300"/>
      </w:pPr>
      <w:r>
        <w:rPr>
          <w:rFonts w:ascii="Lexend" w:cs="Arial" w:eastAsia="Arial" w:hAnsi="Lexend"/>
          <w:color w:val="242730"/>
          <w:sz w:val="20"/>
          <w:szCs w:val="20"/>
        </w:rPr>
        <w:t xml:space="preserve">Performance bonuses based on achieving campaign targets and revenue growth.</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 provided.</w:t>
      </w:r>
    </w:p>
    <w:p>
      <w:pPr>
        <w:pStyle w:val="ListParagraph"/>
        <w:numPr>
          <w:ilvl w:val="0"/>
          <w:numId w:val="1"/>
        </w:numPr>
        <w:spacing w:after="60" w:line="300"/>
      </w:pPr>
      <w:r>
        <w:rPr>
          <w:rFonts w:ascii="Lexend" w:cs="Arial" w:eastAsia="Arial" w:hAnsi="Lexend"/>
          <w:color w:val="242730"/>
          <w:sz w:val="20"/>
          <w:szCs w:val="20"/>
        </w:rPr>
        <w:t xml:space="preserve">401(k) plan with company match and additional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are a dynamic, growth-oriented company committed to excellence and innovation in the restoration services industry.</w:t>
      </w:r>
    </w:p>
    <w:p>
      <w:pPr>
        <w:pStyle w:val="ListParagraph"/>
        <w:numPr>
          <w:ilvl w:val="0"/>
          <w:numId w:val="1"/>
        </w:numPr>
        <w:spacing w:after="60" w:line="300"/>
      </w:pPr>
      <w:r>
        <w:rPr>
          <w:rFonts w:ascii="Lexend" w:cs="Arial" w:eastAsia="Arial" w:hAnsi="Lexend"/>
          <w:color w:val="242730"/>
          <w:sz w:val="20"/>
          <w:szCs w:val="20"/>
        </w:rPr>
        <w:t xml:space="preserve">Our culture is one of collaboration, creativity, and continuous improvement, where every team member is empowered to contribute to our success and advance their career.</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hirebus.com/job-descriptions/restoration-contractors/marketing-manager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8"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Restoration Contractors Marketing Manager job description</dc:title>
  <dc:creator>HireBus</dc:creator>
  <dc:description>HireBus Role Blueprint: Marketing Manager job description template for Restoration Contractors.</dc:description>
  <cp:lastModifiedBy>Un-named</cp:lastModifiedBy>
  <cp:revision>1</cp:revision>
  <dcterms:created xsi:type="dcterms:W3CDTF">2026-10-20T09:04:30.616Z</dcterms:created>
  <dcterms:modified xsi:type="dcterms:W3CDTF">2026-10-20T09:04:30.616Z</dcterms:modified>
</cp:coreProperties>
</file>

<file path=docProps/custom.xml><?xml version="1.0" encoding="utf-8"?>
<Properties xmlns="http://schemas.openxmlformats.org/officeDocument/2006/custom-properties" xmlns:vt="http://schemas.openxmlformats.org/officeDocument/2006/docPropsVTypes"/>
</file>