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Restoration Contractors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Rehash Specialist plays a critical role in reviving lost leads and re-engaging past prospects to generate additional revenue for our restoration contracting business. By employing targeted strategies, this role not only bridges the gap between previous inquiries and actionable sales opportunities but also strengthens customer relationships and drives business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Review and analyze historical lead data to identify re-engagement opportunities.</w:t>
      </w:r>
    </w:p>
    <w:p>
      <w:pPr>
        <w:pStyle w:val="ListParagraph"/>
        <w:numPr>
          <w:ilvl w:val="0"/>
          <w:numId w:val="1"/>
        </w:numPr>
        <w:spacing w:after="60" w:line="300"/>
      </w:pPr>
      <w:r>
        <w:rPr>
          <w:rFonts w:ascii="Lexend" w:cs="Arial" w:eastAsia="Arial" w:hAnsi="Lexend"/>
          <w:color w:val="242730"/>
          <w:sz w:val="20"/>
          <w:szCs w:val="20"/>
        </w:rPr>
        <w:t xml:space="preserve">Initiate follow-up communications with lost leads through phone calls, emails, and other channels.</w:t>
      </w:r>
    </w:p>
    <w:p>
      <w:pPr>
        <w:pStyle w:val="ListParagraph"/>
        <w:numPr>
          <w:ilvl w:val="0"/>
          <w:numId w:val="1"/>
        </w:numPr>
        <w:spacing w:after="60" w:line="300"/>
      </w:pPr>
      <w:r>
        <w:rPr>
          <w:rFonts w:ascii="Lexend" w:cs="Arial" w:eastAsia="Arial" w:hAnsi="Lexend"/>
          <w:color w:val="242730"/>
          <w:sz w:val="20"/>
          <w:szCs w:val="20"/>
        </w:rPr>
        <w:t xml:space="preserve">Coordinate closely with sales and operations teams to align re-engagement efforts with overall business objectives.</w:t>
      </w:r>
    </w:p>
    <w:p>
      <w:pPr>
        <w:pStyle w:val="ListParagraph"/>
        <w:numPr>
          <w:ilvl w:val="0"/>
          <w:numId w:val="1"/>
        </w:numPr>
        <w:spacing w:after="60" w:line="300"/>
      </w:pPr>
      <w:r>
        <w:rPr>
          <w:rFonts w:ascii="Lexend" w:cs="Arial" w:eastAsia="Arial" w:hAnsi="Lexend"/>
          <w:color w:val="242730"/>
          <w:sz w:val="20"/>
          <w:szCs w:val="20"/>
        </w:rPr>
        <w:t xml:space="preserve">Maintain accurate records and update CRM systems with lead engagement details.</w:t>
      </w:r>
    </w:p>
    <w:p>
      <w:pPr>
        <w:pStyle w:val="ListParagraph"/>
        <w:numPr>
          <w:ilvl w:val="0"/>
          <w:numId w:val="1"/>
        </w:numPr>
        <w:spacing w:after="60" w:line="300"/>
      </w:pPr>
      <w:r>
        <w:rPr>
          <w:rFonts w:ascii="Lexend" w:cs="Arial" w:eastAsia="Arial" w:hAnsi="Lexend"/>
          <w:color w:val="242730"/>
          <w:sz w:val="20"/>
          <w:szCs w:val="20"/>
        </w:rPr>
        <w:t xml:space="preserve">Upsell additional restoration services to previously engaged customers to boost revenue.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Execute daily outreach calls and scripted emails to re-engage potential clients.</w:t>
      </w:r>
    </w:p>
    <w:p>
      <w:pPr>
        <w:pStyle w:val="ListParagraph"/>
        <w:numPr>
          <w:ilvl w:val="0"/>
          <w:numId w:val="1"/>
        </w:numPr>
        <w:spacing w:after="60" w:line="300"/>
      </w:pPr>
      <w:r>
        <w:rPr>
          <w:rFonts w:ascii="Lexend" w:cs="Arial" w:eastAsia="Arial" w:hAnsi="Lexend"/>
          <w:color w:val="242730"/>
          <w:sz w:val="20"/>
          <w:szCs w:val="20"/>
        </w:rPr>
        <w:t xml:space="preserve">Track all interactions and update lead statuses in the CRM system consistently.</w:t>
      </w:r>
    </w:p>
    <w:p>
      <w:pPr>
        <w:pStyle w:val="ListParagraph"/>
        <w:numPr>
          <w:ilvl w:val="0"/>
          <w:numId w:val="1"/>
        </w:numPr>
        <w:spacing w:after="60" w:line="300"/>
      </w:pPr>
      <w:r>
        <w:rPr>
          <w:rFonts w:ascii="Lexend" w:cs="Arial" w:eastAsia="Arial" w:hAnsi="Lexend"/>
          <w:color w:val="242730"/>
          <w:sz w:val="20"/>
          <w:szCs w:val="20"/>
        </w:rPr>
        <w:t xml:space="preserve">Provide prompt responses to customer inquiries and resolve any engagement issues.</w:t>
      </w:r>
    </w:p>
    <w:p>
      <w:pPr>
        <w:pStyle w:val="ListParagraph"/>
        <w:numPr>
          <w:ilvl w:val="0"/>
          <w:numId w:val="1"/>
        </w:numPr>
        <w:spacing w:after="60" w:line="300"/>
      </w:pPr>
      <w:r>
        <w:rPr>
          <w:rFonts w:ascii="Lexend" w:cs="Arial" w:eastAsia="Arial" w:hAnsi="Lexend"/>
          <w:color w:val="242730"/>
          <w:sz w:val="20"/>
          <w:szCs w:val="20"/>
        </w:rPr>
        <w:t xml:space="preserve">Collaborate with restoration contractors to develop customized solutions for returning customers.</w:t>
      </w:r>
    </w:p>
    <w:p>
      <w:pPr>
        <w:pStyle w:val="ListParagraph"/>
        <w:numPr>
          <w:ilvl w:val="0"/>
          <w:numId w:val="1"/>
        </w:numPr>
        <w:spacing w:after="60" w:line="300"/>
      </w:pPr>
      <w:r>
        <w:rPr>
          <w:rFonts w:ascii="Lexend" w:cs="Arial" w:eastAsia="Arial" w:hAnsi="Lexend"/>
          <w:color w:val="242730"/>
          <w:sz w:val="20"/>
          <w:szCs w:val="20"/>
        </w:rPr>
        <w:t xml:space="preserve">Monitor and report daily conversion metrics and follow-up outcomes to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re-engagement: Target of $150 per hour.</w:t>
      </w:r>
    </w:p>
    <w:p>
      <w:pPr>
        <w:pStyle w:val="ListParagraph"/>
        <w:numPr>
          <w:ilvl w:val="0"/>
          <w:numId w:val="1"/>
        </w:numPr>
        <w:spacing w:after="60" w:line="300"/>
      </w:pPr>
      <w:r>
        <w:rPr>
          <w:rFonts w:ascii="Lexend" w:cs="Arial" w:eastAsia="Arial" w:hAnsi="Lexend"/>
          <w:color w:val="242730"/>
          <w:sz w:val="20"/>
          <w:szCs w:val="20"/>
        </w:rPr>
        <w:t xml:space="preserve">Callback conversion rate: Achieve &gt;20% conversion from initial outreach.</w:t>
      </w:r>
    </w:p>
    <w:p>
      <w:pPr>
        <w:pStyle w:val="ListParagraph"/>
        <w:numPr>
          <w:ilvl w:val="0"/>
          <w:numId w:val="1"/>
        </w:numPr>
        <w:spacing w:after="60" w:line="300"/>
      </w:pPr>
      <w:r>
        <w:rPr>
          <w:rFonts w:ascii="Lexend" w:cs="Arial" w:eastAsia="Arial" w:hAnsi="Lexend"/>
          <w:color w:val="242730"/>
          <w:sz w:val="20"/>
          <w:szCs w:val="20"/>
        </w:rPr>
        <w:t xml:space="preserve">Re-engaged lead rate: Secure at least 30% reactivation of lost prospects.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sales or customer engagement roles.</w:t>
      </w:r>
    </w:p>
    <w:p>
      <w:pPr>
        <w:pStyle w:val="ListParagraph"/>
        <w:numPr>
          <w:ilvl w:val="0"/>
          <w:numId w:val="1"/>
        </w:numPr>
        <w:spacing w:after="60" w:line="300"/>
      </w:pPr>
      <w:r>
        <w:rPr>
          <w:rFonts w:ascii="Lexend" w:cs="Arial" w:eastAsia="Arial" w:hAnsi="Lexend"/>
          <w:color w:val="242730"/>
          <w:sz w:val="20"/>
          <w:szCs w:val="20"/>
        </w:rPr>
        <w:t xml:space="preserve">Exceptional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CRM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Strong ability to multitask and adapt in a fast-paced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restoration, home services, or contracting industries.</w:t>
      </w:r>
    </w:p>
    <w:p>
      <w:pPr>
        <w:pStyle w:val="ListParagraph"/>
        <w:numPr>
          <w:ilvl w:val="0"/>
          <w:numId w:val="1"/>
        </w:numPr>
        <w:spacing w:after="60" w:line="300"/>
      </w:pPr>
      <w:r>
        <w:rPr>
          <w:rFonts w:ascii="Lexend" w:cs="Arial" w:eastAsia="Arial" w:hAnsi="Lexend"/>
          <w:color w:val="242730"/>
          <w:sz w:val="20"/>
          <w:szCs w:val="20"/>
        </w:rPr>
        <w:t xml:space="preserve">Familiarity with digital marketing strategies and lead generation techniques.</w:t>
      </w:r>
    </w:p>
    <w:p>
      <w:pPr>
        <w:pStyle w:val="ListParagraph"/>
        <w:numPr>
          <w:ilvl w:val="0"/>
          <w:numId w:val="1"/>
        </w:numPr>
        <w:spacing w:after="60" w:line="300"/>
      </w:pPr>
      <w:r>
        <w:rPr>
          <w:rFonts w:ascii="Lexend" w:cs="Arial" w:eastAsia="Arial" w:hAnsi="Lexend"/>
          <w:color w:val="242730"/>
          <w:sz w:val="20"/>
          <w:szCs w:val="20"/>
        </w:rPr>
        <w:t xml:space="preserve">Proven track record in converting inactive leads and driving sales growth.</w:t>
      </w:r>
    </w:p>
    <w:p>
      <w:pPr>
        <w:pStyle w:val="ListParagraph"/>
        <w:numPr>
          <w:ilvl w:val="0"/>
          <w:numId w:val="1"/>
        </w:numPr>
        <w:spacing w:after="60" w:line="300"/>
      </w:pPr>
      <w:r>
        <w:rPr>
          <w:rFonts w:ascii="Lexend" w:cs="Arial" w:eastAsia="Arial" w:hAnsi="Lexend"/>
          <w:color w:val="242730"/>
          <w:sz w:val="20"/>
          <w:szCs w:val="20"/>
        </w:rPr>
        <w:t xml:space="preserve">Previous exposure to a fast-paced, goal-driven work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during work hours.</w:t>
      </w:r>
    </w:p>
    <w:p>
      <w:pPr>
        <w:pStyle w:val="ListParagraph"/>
        <w:numPr>
          <w:ilvl w:val="0"/>
          <w:numId w:val="1"/>
        </w:numPr>
        <w:spacing w:after="60" w:line="300"/>
      </w:pPr>
      <w:r>
        <w:rPr>
          <w:rFonts w:ascii="Lexend" w:cs="Arial" w:eastAsia="Arial" w:hAnsi="Lexend"/>
          <w:color w:val="242730"/>
          <w:sz w:val="20"/>
          <w:szCs w:val="20"/>
        </w:rPr>
        <w:t xml:space="preserve">Capacity to travel locally for meetings with prospects and clients.</w:t>
      </w:r>
    </w:p>
    <w:p>
      <w:pPr>
        <w:pStyle w:val="ListParagraph"/>
        <w:numPr>
          <w:ilvl w:val="0"/>
          <w:numId w:val="1"/>
        </w:numPr>
        <w:spacing w:after="60" w:line="300"/>
      </w:pPr>
      <w:r>
        <w:rPr>
          <w:rFonts w:ascii="Lexend" w:cs="Arial" w:eastAsia="Arial" w:hAnsi="Lexend"/>
          <w:color w:val="242730"/>
          <w:sz w:val="20"/>
          <w:szCs w:val="20"/>
        </w:rPr>
        <w:t xml:space="preserve">Ability to lift up to 20 lbs for transporting marketing materials.</w:t>
      </w:r>
    </w:p>
    <w:p>
      <w:pPr>
        <w:pStyle w:val="ListParagraph"/>
        <w:numPr>
          <w:ilvl w:val="0"/>
          <w:numId w:val="1"/>
        </w:numPr>
        <w:spacing w:after="60" w:line="300"/>
      </w:pPr>
      <w:r>
        <w:rPr>
          <w:rFonts w:ascii="Lexend" w:cs="Arial" w:eastAsia="Arial" w:hAnsi="Lexend"/>
          <w:color w:val="242730"/>
          <w:sz w:val="20"/>
          <w:szCs w:val="20"/>
        </w:rPr>
        <w:t xml:space="preserve">Comfortable working in both office settings and field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occasional evening or weekend requirements.</w:t>
      </w:r>
    </w:p>
    <w:p>
      <w:pPr>
        <w:pStyle w:val="ListParagraph"/>
        <w:numPr>
          <w:ilvl w:val="0"/>
          <w:numId w:val="1"/>
        </w:numPr>
        <w:spacing w:after="60" w:line="300"/>
      </w:pPr>
      <w:r>
        <w:rPr>
          <w:rFonts w:ascii="Lexend" w:cs="Arial" w:eastAsia="Arial" w:hAnsi="Lexend"/>
          <w:color w:val="242730"/>
          <w:sz w:val="20"/>
          <w:szCs w:val="20"/>
        </w:rPr>
        <w:t xml:space="preserve">Work predominantly in an office environment with some local travel.</w:t>
      </w:r>
    </w:p>
    <w:p>
      <w:pPr>
        <w:pStyle w:val="ListParagraph"/>
        <w:numPr>
          <w:ilvl w:val="0"/>
          <w:numId w:val="1"/>
        </w:numPr>
        <w:spacing w:after="60" w:line="300"/>
      </w:pPr>
      <w:r>
        <w:rPr>
          <w:rFonts w:ascii="Lexend" w:cs="Arial" w:eastAsia="Arial" w:hAnsi="Lexend"/>
          <w:color w:val="242730"/>
          <w:sz w:val="20"/>
          <w:szCs w:val="20"/>
        </w:rPr>
        <w:t xml:space="preserve">Hybrid work model allowing for both remote and on-site responsibilities.</w:t>
      </w:r>
    </w:p>
    <w:p>
      <w:pPr>
        <w:pStyle w:val="ListParagraph"/>
        <w:numPr>
          <w:ilvl w:val="0"/>
          <w:numId w:val="1"/>
        </w:numPr>
        <w:spacing w:after="60" w:line="300"/>
      </w:pPr>
      <w:r>
        <w:rPr>
          <w:rFonts w:ascii="Lexend" w:cs="Arial" w:eastAsia="Arial" w:hAnsi="Lexend"/>
          <w:color w:val="242730"/>
          <w:sz w:val="20"/>
          <w:szCs w:val="20"/>
        </w:rPr>
        <w:t xml:space="preserve">Minimal on-call duties during peak restoration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$60,000 per year, based on experience.</w:t>
      </w:r>
    </w:p>
    <w:p>
      <w:pPr>
        <w:pStyle w:val="ListParagraph"/>
        <w:numPr>
          <w:ilvl w:val="0"/>
          <w:numId w:val="1"/>
        </w:numPr>
        <w:spacing w:after="60" w:line="300"/>
      </w:pPr>
      <w:r>
        <w:rPr>
          <w:rFonts w:ascii="Lexend" w:cs="Arial" w:eastAsia="Arial" w:hAnsi="Lexend"/>
          <w:color w:val="242730"/>
          <w:sz w:val="20"/>
          <w:szCs w:val="20"/>
        </w:rPr>
        <w:t xml:space="preserve">Commission incentives based on successful re-engagement and revenue generation.</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perks such as paid time off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that values innovation, collaboration, and continuous growth. Our culture is built on empowering employees to share ideas and drive success in the restoration industry. We are committed to fostering an inclusive environment where every team member is given the tools and opportunities to excel and make a significant impact. This is a place where your professional ambitions are supported and your contributions truly matter.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hirebus.com/job-descriptions/restoration-contractors/rehash-specialist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Restoration Contractors Rehash Specialist job description</dc:title>
  <dc:creator>HireBus</dc:creator>
  <dc:description>HireBus Role Blueprint: Rehash Specialist job description template for Restoration Contractors.</dc:description>
  <cp:lastModifiedBy>Un-named</cp:lastModifiedBy>
  <cp:revision>1</cp:revision>
  <dcterms:created xsi:type="dcterms:W3CDTF">2026-10-20T09:04:30.504Z</dcterms:created>
  <dcterms:modified xsi:type="dcterms:W3CDTF">2026-10-20T09:04:30.504Z</dcterms:modified>
</cp:coreProperties>
</file>

<file path=docProps/custom.xml><?xml version="1.0" encoding="utf-8"?>
<Properties xmlns="http://schemas.openxmlformats.org/officeDocument/2006/custom-properties" xmlns:vt="http://schemas.openxmlformats.org/officeDocument/2006/docPropsVTypes"/>
</file>