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Retail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looking for a Chief Financial Officer to manage our money and our inventory investment. In specialty retail most of the cash sits on the shelves, so you'll approve the open-to-buy, keep inventory valued correctly and plan cash around the holiday build. You'll close the books, run the budget and manage the bank relationship.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the books each month and deliver financial statements with results by store and for online.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annual budget and reforecast it with the CEO and COO as sales come 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the open-to-buy plan with the Inventory Planner so purchases match expected sales and cash.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inventory valued correctly: landed cost with freight, markdowns, shrink accruals and physical count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cash flow, the line of credit and bank covenants through the seasonal inventory build and the holiday peak.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sales tax filings for every store location and for states where online sales create a filing obligation.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leases, payment processing fees and insurance renewals for cost and risk.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sales, deposits and cash balances.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large vendor payments and decide which invoices to pay early for a discount.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and the open-to-buy with the Inventory Planner, and answer finance questions from buyers and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on the month-end close, budget or forecast with the Bookkeeper.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lenders, the outside accountant or auditors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close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to plan: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forecast accuracy: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expenses to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finance or accounting experience,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finance for a retailer or consumer products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retail inventory accounting, including shrink, markdowns and the retail or cost method.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 line of credit and reporting to a bank.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spreadsheet skills and experience with accounting and POS reporting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accounting or finance.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CPA license.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multi-state sales tax for online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an asset-based loan backed by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built sales forecasts and payback analysis for new store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for long periods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stores and the warehouse during physical inventory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at the central office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[, with hybrid options]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at month-end, year-end, physical inventory and budget season.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stores and bank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financial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hirebus.com/job-descriptions/retail/chief-financial-officer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Chief Financial Officer job description</dc:title>
  <dc:creator>HireBus</dc:creator>
  <dc:description>HireBus Role Blueprint: Chief Financial Officer job description template for Retail.</dc:description>
  <cp:lastModifiedBy>Un-named</cp:lastModifiedBy>
  <cp:revision>1</cp:revision>
  <dcterms:created xsi:type="dcterms:W3CDTF">2026-10-20T17:06:58.057Z</dcterms:created>
  <dcterms:modified xsi:type="dcterms:W3CDTF">2026-10-20T17:06:58.057Z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