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Roofing - General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 or owner]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 and drive the success of our roofing operations by supervising all departments, managing key performance indicators, and ensuring overall profitability. This role is pivotal in maintaining operational excellence, fostering team collaboration, and upholding superior customer service standards in a competitive roofing industry.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Lead and supervise all roofing departments including sales, installation, customer service, and project management.</w:t>
      </w:r>
    </w:p>
    <w:p>
      <w:pPr>
        <w:pStyle w:val="ListParagraph"/>
        <w:numPr>
          <w:ilvl w:val="0"/>
          <w:numId w:val="1"/>
        </w:numPr>
        <w:spacing w:after="60" w:line="300"/>
      </w:pPr>
      <w:r>
        <w:rPr>
          <w:rFonts w:ascii="Lexend" w:cs="Arial" w:eastAsia="Arial" w:hAnsi="Lexend"/>
          <w:color w:val="242730"/>
          <w:sz w:val="20"/>
          <w:szCs w:val="20"/>
        </w:rPr>
        <w:t xml:space="preserve">Develop and monitor key performance indicators to ensure operational and financial success.</w:t>
      </w:r>
    </w:p>
    <w:p>
      <w:pPr>
        <w:pStyle w:val="ListParagraph"/>
        <w:numPr>
          <w:ilvl w:val="0"/>
          <w:numId w:val="1"/>
        </w:numPr>
        <w:spacing w:after="60" w:line="300"/>
      </w:pPr>
      <w:r>
        <w:rPr>
          <w:rFonts w:ascii="Lexend" w:cs="Arial" w:eastAsia="Arial" w:hAnsi="Lexend"/>
          <w:color w:val="242730"/>
          <w:sz w:val="20"/>
          <w:szCs w:val="20"/>
        </w:rPr>
        <w:t xml:space="preserve">Implement strategic plans to optimize productivity, reduce costs, and enhance profitability.</w:t>
      </w:r>
    </w:p>
    <w:p>
      <w:pPr>
        <w:pStyle w:val="ListParagraph"/>
        <w:numPr>
          <w:ilvl w:val="0"/>
          <w:numId w:val="1"/>
        </w:numPr>
        <w:spacing w:after="60" w:line="300"/>
      </w:pPr>
      <w:r>
        <w:rPr>
          <w:rFonts w:ascii="Lexend" w:cs="Arial" w:eastAsia="Arial" w:hAnsi="Lexend"/>
          <w:color w:val="242730"/>
          <w:sz w:val="20"/>
          <w:szCs w:val="20"/>
        </w:rPr>
        <w:t xml:space="preserve">Oversee quality control measures to guarantee the highest standards of workmanship and customer satisfaction.</w:t>
      </w:r>
    </w:p>
    <w:p>
      <w:pPr>
        <w:pStyle w:val="ListParagraph"/>
        <w:numPr>
          <w:ilvl w:val="0"/>
          <w:numId w:val="1"/>
        </w:numPr>
        <w:spacing w:after="60" w:line="300"/>
      </w:pPr>
      <w:r>
        <w:rPr>
          <w:rFonts w:ascii="Lexend" w:cs="Arial" w:eastAsia="Arial" w:hAnsi="Lexend"/>
          <w:color w:val="242730"/>
          <w:sz w:val="20"/>
          <w:szCs w:val="20"/>
        </w:rPr>
        <w:t xml:space="preserve">Maintain effective communication across departments to ensure seamless project execution.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briefings with department heads to review project updates and performance metrics.</w:t>
      </w:r>
    </w:p>
    <w:p>
      <w:pPr>
        <w:pStyle w:val="ListParagraph"/>
        <w:numPr>
          <w:ilvl w:val="0"/>
          <w:numId w:val="1"/>
        </w:numPr>
        <w:spacing w:after="60" w:line="300"/>
      </w:pPr>
      <w:r>
        <w:rPr>
          <w:rFonts w:ascii="Lexend" w:cs="Arial" w:eastAsia="Arial" w:hAnsi="Lexend"/>
          <w:color w:val="242730"/>
          <w:sz w:val="20"/>
          <w:szCs w:val="20"/>
        </w:rPr>
        <w:t xml:space="preserve">Monitor onsite activities and schedules to ensure adherence to project timelines and budgets.</w:t>
      </w:r>
    </w:p>
    <w:p>
      <w:pPr>
        <w:pStyle w:val="ListParagraph"/>
        <w:numPr>
          <w:ilvl w:val="0"/>
          <w:numId w:val="1"/>
        </w:numPr>
        <w:spacing w:after="60" w:line="300"/>
      </w:pPr>
      <w:r>
        <w:rPr>
          <w:rFonts w:ascii="Lexend" w:cs="Arial" w:eastAsia="Arial" w:hAnsi="Lexend"/>
          <w:color w:val="242730"/>
          <w:sz w:val="20"/>
          <w:szCs w:val="20"/>
        </w:rPr>
        <w:t xml:space="preserve">Review daily reports and adjust strategies as needed to meet operational targets.</w:t>
      </w:r>
    </w:p>
    <w:p>
      <w:pPr>
        <w:pStyle w:val="ListParagraph"/>
        <w:numPr>
          <w:ilvl w:val="0"/>
          <w:numId w:val="1"/>
        </w:numPr>
        <w:spacing w:after="60" w:line="300"/>
      </w:pPr>
      <w:r>
        <w:rPr>
          <w:rFonts w:ascii="Lexend" w:cs="Arial" w:eastAsia="Arial" w:hAnsi="Lexend"/>
          <w:color w:val="242730"/>
          <w:sz w:val="20"/>
          <w:szCs w:val="20"/>
        </w:rPr>
        <w:t xml:space="preserve">Engage with customers to address concerns and ensure satisfaction throughout the project lifecycle.</w:t>
      </w:r>
    </w:p>
    <w:p>
      <w:pPr>
        <w:pStyle w:val="ListParagraph"/>
        <w:numPr>
          <w:ilvl w:val="0"/>
          <w:numId w:val="1"/>
        </w:numPr>
        <w:spacing w:after="60" w:line="300"/>
      </w:pPr>
      <w:r>
        <w:rPr>
          <w:rFonts w:ascii="Lexend" w:cs="Arial" w:eastAsia="Arial" w:hAnsi="Lexend"/>
          <w:color w:val="242730"/>
          <w:sz w:val="20"/>
          <w:szCs w:val="20"/>
        </w:rPr>
        <w:t xml:space="preserve">Coordinate with vendors and suppliers to secure quality materials and negotiate favorable pricing.</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Achieve an average monthly revenue increase of 10%.</w:t>
      </w:r>
    </w:p>
    <w:p>
      <w:pPr>
        <w:pStyle w:val="ListParagraph"/>
        <w:numPr>
          <w:ilvl w:val="0"/>
          <w:numId w:val="1"/>
        </w:numPr>
        <w:spacing w:after="60" w:line="300"/>
      </w:pPr>
      <w:r>
        <w:rPr>
          <w:rFonts w:ascii="Lexend" w:cs="Arial" w:eastAsia="Arial" w:hAnsi="Lexend"/>
          <w:color w:val="242730"/>
          <w:sz w:val="20"/>
          <w:szCs w:val="20"/>
        </w:rPr>
        <w:t xml:space="preserve">Customer Satisfaction: Maintain a customer rating of over 4.8 stars.</w:t>
      </w:r>
    </w:p>
    <w:p>
      <w:pPr>
        <w:pStyle w:val="ListParagraph"/>
        <w:numPr>
          <w:ilvl w:val="0"/>
          <w:numId w:val="1"/>
        </w:numPr>
        <w:spacing w:after="60" w:line="300"/>
      </w:pPr>
      <w:r>
        <w:rPr>
          <w:rFonts w:ascii="Lexend" w:cs="Arial" w:eastAsia="Arial" w:hAnsi="Lexend"/>
          <w:color w:val="242730"/>
          <w:sz w:val="20"/>
          <w:szCs w:val="20"/>
        </w:rPr>
        <w:t xml:space="preserve">On-time Project Completion: Ensure that 95% of projects are completed on schedule.</w:t>
      </w:r>
    </w:p>
    <w:p>
      <w:pPr>
        <w:pStyle w:val="ListParagraph"/>
        <w:numPr>
          <w:ilvl w:val="0"/>
          <w:numId w:val="1"/>
        </w:numPr>
        <w:spacing w:after="60" w:line="300"/>
      </w:pPr>
      <w:r>
        <w:rPr>
          <w:rFonts w:ascii="Lexend" w:cs="Arial" w:eastAsia="Arial" w:hAnsi="Lexend"/>
          <w:color w:val="242730"/>
          <w:sz w:val="20"/>
          <w:szCs w:val="20"/>
        </w:rPr>
        <w:t xml:space="preserve">Gross Profit Margin: Attain a gross margin of at least 40% across projects.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Construction Management, or a related field.</w:t>
      </w:r>
    </w:p>
    <w:p>
      <w:pPr>
        <w:pStyle w:val="ListParagraph"/>
        <w:numPr>
          <w:ilvl w:val="0"/>
          <w:numId w:val="1"/>
        </w:numPr>
        <w:spacing w:after="60" w:line="300"/>
      </w:pPr>
      <w:r>
        <w:rPr>
          <w:rFonts w:ascii="Lexend" w:cs="Arial" w:eastAsia="Arial" w:hAnsi="Lexend"/>
          <w:color w:val="242730"/>
          <w:sz w:val="20"/>
          <w:szCs w:val="20"/>
        </w:rPr>
        <w:t xml:space="preserve">7+ years of leadership experience in management, preferably within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Strong analytical skills with a proven ability to interpret and utilize performance data.</w:t>
      </w:r>
    </w:p>
    <w:p>
      <w:pPr>
        <w:pStyle w:val="ListParagraph"/>
        <w:numPr>
          <w:ilvl w:val="0"/>
          <w:numId w:val="1"/>
        </w:numPr>
        <w:spacing w:after="60" w:line="300"/>
      </w:pPr>
      <w:r>
        <w:rPr>
          <w:rFonts w:ascii="Lexend" w:cs="Arial" w:eastAsia="Arial" w:hAnsi="Lexend"/>
          <w:color w:val="242730"/>
          <w:sz w:val="20"/>
          <w:szCs w:val="20"/>
        </w:rPr>
        <w:t xml:space="preserve">Excellent communication and interpersonal skills to lead diverse teams and interact with stakeholders.</w:t>
      </w:r>
    </w:p>
    <w:p>
      <w:pPr>
        <w:pStyle w:val="ListParagraph"/>
        <w:numPr>
          <w:ilvl w:val="0"/>
          <w:numId w:val="1"/>
        </w:numPr>
        <w:spacing w:after="60" w:line="300"/>
      </w:pPr>
      <w:r>
        <w:rPr>
          <w:rFonts w:ascii="Lexend" w:cs="Arial" w:eastAsia="Arial" w:hAnsi="Lexend"/>
          <w:color w:val="242730"/>
          <w:sz w:val="20"/>
          <w:szCs w:val="20"/>
        </w:rPr>
        <w:t xml:space="preserve">Demonstrated problem-solving abilities and a commitment to operational excellence.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managing roofing or other construction-related projects.</w:t>
      </w:r>
    </w:p>
    <w:p>
      <w:pPr>
        <w:pStyle w:val="ListParagraph"/>
        <w:numPr>
          <w:ilvl w:val="0"/>
          <w:numId w:val="1"/>
        </w:numPr>
        <w:spacing w:after="60" w:line="300"/>
      </w:pPr>
      <w:r>
        <w:rPr>
          <w:rFonts w:ascii="Lexend" w:cs="Arial" w:eastAsia="Arial" w:hAnsi="Lexend"/>
          <w:color w:val="242730"/>
          <w:sz w:val="20"/>
          <w:szCs w:val="20"/>
        </w:rPr>
        <w:t xml:space="preserve">A successful track record in a senior management or General Manager role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Familiarity with both commercial and residential roofing operations.</w:t>
      </w:r>
    </w:p>
    <w:p>
      <w:pPr>
        <w:pStyle w:val="ListParagraph"/>
        <w:numPr>
          <w:ilvl w:val="0"/>
          <w:numId w:val="1"/>
        </w:numPr>
        <w:spacing w:after="60" w:line="300"/>
      </w:pPr>
      <w:r>
        <w:rPr>
          <w:rFonts w:ascii="Lexend" w:cs="Arial" w:eastAsia="Arial" w:hAnsi="Lexend"/>
          <w:color w:val="242730"/>
          <w:sz w:val="20"/>
          <w:szCs w:val="20"/>
        </w:rPr>
        <w:t xml:space="preserve">Proven expertise in implementing process improvements and managing cross-functional teams.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inspect job sites and lift materials up to 25 pounds.</w:t>
      </w:r>
    </w:p>
    <w:p>
      <w:pPr>
        <w:pStyle w:val="ListParagraph"/>
        <w:numPr>
          <w:ilvl w:val="0"/>
          <w:numId w:val="1"/>
        </w:numPr>
        <w:spacing w:after="60" w:line="300"/>
      </w:pPr>
      <w:r>
        <w:rPr>
          <w:rFonts w:ascii="Lexend" w:cs="Arial" w:eastAsia="Arial" w:hAnsi="Lexend"/>
          <w:color w:val="242730"/>
          <w:sz w:val="20"/>
          <w:szCs w:val="20"/>
        </w:rPr>
        <w:t xml:space="preserve">Regular walking, bending, and climbing in outdoor and rooftop environments.</w:t>
      </w:r>
    </w:p>
    <w:p>
      <w:pPr>
        <w:pStyle w:val="ListParagraph"/>
        <w:numPr>
          <w:ilvl w:val="0"/>
          <w:numId w:val="1"/>
        </w:numPr>
        <w:spacing w:after="60" w:line="300"/>
      </w:pPr>
      <w:r>
        <w:rPr>
          <w:rFonts w:ascii="Lexend" w:cs="Arial" w:eastAsia="Arial" w:hAnsi="Lexend"/>
          <w:color w:val="242730"/>
          <w:sz w:val="20"/>
          <w:szCs w:val="20"/>
        </w:rPr>
        <w:t xml:space="preserve">Exposure to varying weather conditions during site visits.</w:t>
      </w:r>
    </w:p>
    <w:p>
      <w:pPr>
        <w:pStyle w:val="ListParagraph"/>
        <w:numPr>
          <w:ilvl w:val="0"/>
          <w:numId w:val="1"/>
        </w:numPr>
        <w:spacing w:after="60" w:line="300"/>
      </w:pPr>
      <w:r>
        <w:rPr>
          <w:rFonts w:ascii="Lexend" w:cs="Arial" w:eastAsia="Arial" w:hAnsi="Lexend"/>
          <w:color w:val="242730"/>
          <w:sz w:val="20"/>
          <w:szCs w:val="20"/>
        </w:rPr>
        <w:t xml:space="preserve">Capacity for extended periods of standing or walking during inspections.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Monday through Friday.</w:t>
      </w:r>
    </w:p>
    <w:p>
      <w:pPr>
        <w:pStyle w:val="ListParagraph"/>
        <w:numPr>
          <w:ilvl w:val="0"/>
          <w:numId w:val="1"/>
        </w:numPr>
        <w:spacing w:after="60" w:line="300"/>
      </w:pPr>
      <w:r>
        <w:rPr>
          <w:rFonts w:ascii="Lexend" w:cs="Arial" w:eastAsia="Arial" w:hAnsi="Lexend"/>
          <w:color w:val="242730"/>
          <w:sz w:val="20"/>
          <w:szCs w:val="20"/>
        </w:rPr>
        <w:t xml:space="preserve">Occasional evening or weekend meetings as project demands require.</w:t>
      </w:r>
    </w:p>
    <w:p>
      <w:pPr>
        <w:pStyle w:val="ListParagraph"/>
        <w:numPr>
          <w:ilvl w:val="0"/>
          <w:numId w:val="1"/>
        </w:numPr>
        <w:spacing w:after="60" w:line="300"/>
      </w:pPr>
      <w:r>
        <w:rPr>
          <w:rFonts w:ascii="Lexend" w:cs="Arial" w:eastAsia="Arial" w:hAnsi="Lexend"/>
          <w:color w:val="242730"/>
          <w:sz w:val="20"/>
          <w:szCs w:val="20"/>
        </w:rPr>
        <w:t xml:space="preserve">Regular travel to various job sites within the assigned region.</w:t>
      </w:r>
    </w:p>
    <w:p>
      <w:pPr>
        <w:pStyle w:val="ListParagraph"/>
        <w:numPr>
          <w:ilvl w:val="0"/>
          <w:numId w:val="1"/>
        </w:numPr>
        <w:spacing w:after="60" w:line="300"/>
      </w:pPr>
      <w:r>
        <w:rPr>
          <w:rFonts w:ascii="Lexend" w:cs="Arial" w:eastAsia="Arial" w:hAnsi="Lexend"/>
          <w:color w:val="242730"/>
          <w:sz w:val="20"/>
          <w:szCs w:val="20"/>
        </w:rPr>
        <w:t xml:space="preserve">On-call duties during peak project periods and critical project phases.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of $90,000 - $120,000 USD.</w:t>
      </w:r>
    </w:p>
    <w:p>
      <w:pPr>
        <w:pStyle w:val="ListParagraph"/>
        <w:numPr>
          <w:ilvl w:val="0"/>
          <w:numId w:val="1"/>
        </w:numPr>
        <w:spacing w:after="60" w:line="300"/>
      </w:pPr>
      <w:r>
        <w:rPr>
          <w:rFonts w:ascii="Lexend" w:cs="Arial" w:eastAsia="Arial" w:hAnsi="Lexend"/>
          <w:color w:val="242730"/>
          <w:sz w:val="20"/>
          <w:szCs w:val="20"/>
        </w:rPr>
        <w:t xml:space="preserve">Eligibility for an annual performance-based bonus.</w:t>
      </w:r>
    </w:p>
    <w:p>
      <w:pPr>
        <w:pStyle w:val="ListParagraph"/>
        <w:numPr>
          <w:ilvl w:val="0"/>
          <w:numId w:val="1"/>
        </w:numPr>
        <w:spacing w:after="60" w:line="300"/>
      </w:pPr>
      <w:r>
        <w:rPr>
          <w:rFonts w:ascii="Lexend" w:cs="Arial" w:eastAsia="Arial" w:hAnsi="Lexend"/>
          <w:color w:val="242730"/>
          <w:sz w:val="20"/>
          <w:szCs w:val="20"/>
        </w:rPr>
        <w:t xml:space="preserve">Comprehensive health insurance including medical, dental, and vision coverage.</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Generous paid time off, vacation, and holidays.</w:t>
      </w:r>
    </w:p>
    <w:p>
      <w:pPr>
        <w:pStyle w:val="ListParagraph"/>
        <w:numPr>
          <w:ilvl w:val="0"/>
          <w:numId w:val="1"/>
        </w:numPr>
        <w:spacing w:after="60" w:line="300"/>
      </w:pPr>
      <w:r>
        <w:rPr>
          <w:rFonts w:ascii="Lexend" w:cs="Arial" w:eastAsia="Arial" w:hAnsi="Lexend"/>
          <w:color w:val="242730"/>
          <w:sz w:val="20"/>
          <w:szCs w:val="20"/>
        </w:rPr>
        <w:t xml:space="preserve">Life and disability insurance plans.</w:t>
      </w:r>
    </w:p>
    <w:p>
      <w:pPr>
        <w:pStyle w:val="ListParagraph"/>
        <w:numPr>
          <w:ilvl w:val="0"/>
          <w:numId w:val="1"/>
        </w:numPr>
        <w:spacing w:after="60" w:line="300"/>
      </w:pPr>
      <w:r>
        <w:rPr>
          <w:rFonts w:ascii="Lexend" w:cs="Arial" w:eastAsia="Arial" w:hAnsi="Lexend"/>
          <w:color w:val="242730"/>
          <w:sz w:val="20"/>
          <w:szCs w:val="20"/>
        </w:rPr>
        <w:t xml:space="preserve">Opportunities for professional development and career advancement.</w:t>
      </w:r>
    </w:p>
    <w:p>
      <w:pPr>
        <w:pStyle w:val="ListParagraph"/>
        <w:numPr>
          <w:ilvl w:val="0"/>
          <w:numId w:val="1"/>
        </w:numPr>
        <w:spacing w:after="60" w:line="300"/>
      </w:pPr>
      <w:r>
        <w:rPr>
          <w:rFonts w:ascii="Lexend" w:cs="Arial" w:eastAsia="Arial" w:hAnsi="Lexend"/>
          <w:color w:val="242730"/>
          <w:sz w:val="20"/>
          <w:szCs w:val="20"/>
        </w:rPr>
        <w:t xml:space="preserve">Participation in employee wellness and recognition programs.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pride ourselves on fostering a collaborative, innovative, and growth-oriented environment where every team member is valued. Our culture is built on accountability, transparency, and a commitment to excellence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hirebus.com/job-descriptions/roofing/general-manager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Roofing General Manager job description</dc:title>
  <dc:creator>HireBus</dc:creator>
  <dc:description>HireBus Role Blueprint: General Manager job description template for Roofing.</dc:description>
  <cp:lastModifiedBy>Un-named</cp:lastModifiedBy>
  <cp:revision>1</cp:revision>
  <dcterms:created xsi:type="dcterms:W3CDTF">2026-10-20T09:02:12.020Z</dcterms:created>
  <dcterms:modified xsi:type="dcterms:W3CDTF">2026-10-20T09:02:12.020Z</dcterms:modified>
</cp:coreProperties>
</file>

<file path=docProps/custom.xml><?xml version="1.0" encoding="utf-8"?>
<Properties xmlns="http://schemas.openxmlformats.org/officeDocument/2006/custom-properties" xmlns:vt="http://schemas.openxmlformats.org/officeDocument/2006/docPropsVTypes"/>
</file>