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Commercial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Chief Financial Officer (CFO) for our Commercial Roofing division is a strategic leader responsible for guiding the financial management of our operations. This role plays a critical part in managing budgets, controlling costs, and forecasting financial performance while ensuring fiscal prudence and supporting our company’s growth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oversee comprehensive budgeting, cost controls, and financial forecasting initiatives across all commercial roofing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operational and project management teams to ensure financial strategies support core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present detailed financial reports, analysis, and strategic insights to the executive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relevant financial regulations, reporting standards, and industry-specific financial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banking relationships and secure funding opportunities to drive business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cash flow, revenue, and expenses to maintain optimal financial health.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Review, update, and analyze project budgets to identify variances and initiate corrective 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detailed financial forecasts and cost analysis reports for ongoing and future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meetings with department heads to discuss financial performance and strategic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external auditors and regulatory bodies to ensure adherence to industry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adherence: Achieve less than 5% variance between planned and actual expenses.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control efficiency: Attain at least a 10% reduction in operating expenses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forecasting accuracy: Maintain a forecasting accuracy rate of greater than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 improvement: Drive an annual increase in gross margin of at least 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CPA, CMA, or equivalent professional certification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progressive financial management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analytical, strategic planning,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Advanced proficiency in financial software applications and Microsoft Excel.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commercial roofing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managing multi-million dollar budgets in a complex business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financial challenges and cost control measures.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proven track record of financial leadership in a high-growth, dynamic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travel to client sites and project locations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and working at a computer or desk.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up to 20 pounds for carrying documents or small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predominantly in standard office settings with occasional visits to field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Monday through Friday, typically 9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expected for site visits, client meetings, and financial reviews.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required during peak financial reporting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availability during significant financial events or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of $150,000 - $200,000,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inclusive culture where each team member’s contributions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focus is on continuous growth, innovation, and customer satisfaction, ensuring our employees have the resources to succeed.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support career development through on-going training, mentorship programs, and an entrepreneurial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excellence and encourages creative problem-solving and proactive leadership.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hirebus.com/job-descriptions/roofing-commercial/chief-financial-officer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- Commercial Chief Financial Officer job description</dc:title>
  <dc:creator>HireBus</dc:creator>
  <dc:description>HireBus Role Blueprint: Chief Financial Officer job description template for Roofing - Commercial.</dc:description>
  <cp:lastModifiedBy>Un-named</cp:lastModifiedBy>
  <cp:revision>1</cp:revision>
  <dcterms:created xsi:type="dcterms:W3CDTF">2026-10-23T06:50:53.304Z</dcterms:created>
  <dcterms:modified xsi:type="dcterms:W3CDTF">2026-10-23T06:50:53.304Z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