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develop and implement strategic marketing campaigns that enhance our brand visibility and generate quality B2B leads in the commercial roofing industry. This role is pivotal in driving brand growth, managing multi-channel marketing efforts, and supporting sales initiatives to drive business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marketing strategies tailored to the commercial roofing market.</w:t>
      </w:r>
    </w:p>
    <w:p>
      <w:pPr>
        <w:pStyle w:val="ListParagraph"/>
        <w:numPr>
          <w:ilvl w:val="0"/>
          <w:numId w:val="1"/>
        </w:numPr>
        <w:spacing w:after="60" w:line="300"/>
      </w:pPr>
      <w:r>
        <w:rPr>
          <w:rFonts w:ascii="Lexend" w:cs="Arial" w:eastAsia="Arial" w:hAnsi="Lexend"/>
          <w:color w:val="242730"/>
          <w:sz w:val="20"/>
          <w:szCs w:val="20"/>
        </w:rPr>
        <w:t xml:space="preserve">Build and maintain a strong brand presence across digital, print, and social media platforms.</w:t>
      </w:r>
    </w:p>
    <w:p>
      <w:pPr>
        <w:pStyle w:val="ListParagraph"/>
        <w:numPr>
          <w:ilvl w:val="0"/>
          <w:numId w:val="1"/>
        </w:numPr>
        <w:spacing w:after="60" w:line="300"/>
      </w:pPr>
      <w:r>
        <w:rPr>
          <w:rFonts w:ascii="Lexend" w:cs="Arial" w:eastAsia="Arial" w:hAnsi="Lexend"/>
          <w:color w:val="242730"/>
          <w:sz w:val="20"/>
          <w:szCs w:val="20"/>
        </w:rPr>
        <w:t xml:space="preserve">Generate, nurture, and analyze B2B lead generation programs to drive sales opportunities.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create and refine marketing materials and communications.</w:t>
      </w:r>
    </w:p>
    <w:p>
      <w:pPr>
        <w:pStyle w:val="ListParagraph"/>
        <w:numPr>
          <w:ilvl w:val="0"/>
          <w:numId w:val="1"/>
        </w:numPr>
        <w:spacing w:after="60" w:line="300"/>
      </w:pPr>
      <w:r>
        <w:rPr>
          <w:rFonts w:ascii="Lexend" w:cs="Arial" w:eastAsia="Arial" w:hAnsi="Lexend"/>
          <w:color w:val="242730"/>
          <w:sz w:val="20"/>
          <w:szCs w:val="20"/>
        </w:rPr>
        <w:t xml:space="preserve">Monitor, measure, and report on campaign performance, adjusting strategies as necessary.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execution of marketing campaigns and ensure adherence to project timelines.</w:t>
      </w:r>
    </w:p>
    <w:p>
      <w:pPr>
        <w:pStyle w:val="ListParagraph"/>
        <w:numPr>
          <w:ilvl w:val="0"/>
          <w:numId w:val="1"/>
        </w:numPr>
        <w:spacing w:after="60" w:line="300"/>
      </w:pPr>
      <w:r>
        <w:rPr>
          <w:rFonts w:ascii="Lexend" w:cs="Arial" w:eastAsia="Arial" w:hAnsi="Lexend"/>
          <w:color w:val="242730"/>
          <w:sz w:val="20"/>
          <w:szCs w:val="20"/>
        </w:rPr>
        <w:t xml:space="preserve">Coordinate with the sales team to align marketing initiatives with lead follow-up strategies.</w:t>
      </w:r>
    </w:p>
    <w:p>
      <w:pPr>
        <w:pStyle w:val="ListParagraph"/>
        <w:numPr>
          <w:ilvl w:val="0"/>
          <w:numId w:val="1"/>
        </w:numPr>
        <w:spacing w:after="60" w:line="300"/>
      </w:pPr>
      <w:r>
        <w:rPr>
          <w:rFonts w:ascii="Lexend" w:cs="Arial" w:eastAsia="Arial" w:hAnsi="Lexend"/>
          <w:color w:val="242730"/>
          <w:sz w:val="20"/>
          <w:szCs w:val="20"/>
        </w:rPr>
        <w:t xml:space="preserve">Analyze digital ad performance and optimize spend on social media and online platforms.</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vendors and industry partners to foster collaborative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Campaign ROI: Achieve a minimum return on marketing investment of 15%.</w:t>
      </w:r>
    </w:p>
    <w:p>
      <w:pPr>
        <w:pStyle w:val="ListParagraph"/>
        <w:numPr>
          <w:ilvl w:val="0"/>
          <w:numId w:val="1"/>
        </w:numPr>
        <w:spacing w:after="60" w:line="300"/>
      </w:pPr>
      <w:r>
        <w:rPr>
          <w:rFonts w:ascii="Lexend" w:cs="Arial" w:eastAsia="Arial" w:hAnsi="Lexend"/>
          <w:color w:val="242730"/>
          <w:sz w:val="20"/>
          <w:szCs w:val="20"/>
        </w:rPr>
        <w:t xml:space="preserve">Monthly Lead Generation: Secure at least 50 qualified B2B leads.</w:t>
      </w:r>
    </w:p>
    <w:p>
      <w:pPr>
        <w:pStyle w:val="ListParagraph"/>
        <w:numPr>
          <w:ilvl w:val="0"/>
          <w:numId w:val="1"/>
        </w:numPr>
        <w:spacing w:after="60" w:line="300"/>
      </w:pPr>
      <w:r>
        <w:rPr>
          <w:rFonts w:ascii="Lexend" w:cs="Arial" w:eastAsia="Arial" w:hAnsi="Lexend"/>
          <w:color w:val="242730"/>
          <w:sz w:val="20"/>
          <w:szCs w:val="20"/>
        </w:rPr>
        <w:t xml:space="preserve">Brand Engagement Rate: Increase engagement metrics by at least 20%.</w:t>
      </w:r>
    </w:p>
    <w:p>
      <w:pPr>
        <w:pStyle w:val="ListParagraph"/>
        <w:numPr>
          <w:ilvl w:val="0"/>
          <w:numId w:val="1"/>
        </w:numPr>
        <w:spacing w:after="60" w:line="300"/>
      </w:pPr>
      <w:r>
        <w:rPr>
          <w:rFonts w:ascii="Lexend" w:cs="Arial" w:eastAsia="Arial" w:hAnsi="Lexend"/>
          <w:color w:val="242730"/>
          <w:sz w:val="20"/>
          <w:szCs w:val="20"/>
        </w:rPr>
        <w:t xml:space="preserve">Digital Conversion Rate: Attain a conversion rate of 10% on online campaigns.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Communications, or related field.</w:t>
      </w:r>
    </w:p>
    <w:p>
      <w:pPr>
        <w:pStyle w:val="ListParagraph"/>
        <w:numPr>
          <w:ilvl w:val="0"/>
          <w:numId w:val="1"/>
        </w:numPr>
        <w:spacing w:after="60" w:line="300"/>
      </w:pPr>
      <w:r>
        <w:rPr>
          <w:rFonts w:ascii="Lexend" w:cs="Arial" w:eastAsia="Arial" w:hAnsi="Lexend"/>
          <w:color w:val="242730"/>
          <w:sz w:val="20"/>
          <w:szCs w:val="20"/>
        </w:rPr>
        <w:t xml:space="preserve">Minimum 5 years of experience in marketing with a strong focus on campaign management.</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and data analytics platforms.</w:t>
      </w:r>
    </w:p>
    <w:p>
      <w:pPr>
        <w:pStyle w:val="ListParagraph"/>
        <w:numPr>
          <w:ilvl w:val="0"/>
          <w:numId w:val="1"/>
        </w:numPr>
        <w:spacing w:after="60" w:line="300"/>
      </w:pPr>
      <w:r>
        <w:rPr>
          <w:rFonts w:ascii="Lexend" w:cs="Arial" w:eastAsia="Arial" w:hAnsi="Lexend"/>
          <w:color w:val="242730"/>
          <w:sz w:val="20"/>
          <w:szCs w:val="20"/>
        </w:rPr>
        <w:t xml:space="preserve">Excellent communication, presentation,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ability to multitask and adapt to a dynamic work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commercial roofing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developing successful B2B marketing campaigns.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marketing automation platforms.</w:t>
      </w:r>
    </w:p>
    <w:p>
      <w:pPr>
        <w:pStyle w:val="ListParagraph"/>
        <w:numPr>
          <w:ilvl w:val="0"/>
          <w:numId w:val="1"/>
        </w:numPr>
        <w:spacing w:after="60" w:line="300"/>
      </w:pPr>
      <w:r>
        <w:rPr>
          <w:rFonts w:ascii="Lexend" w:cs="Arial" w:eastAsia="Arial" w:hAnsi="Lexend"/>
          <w:color w:val="242730"/>
          <w:sz w:val="20"/>
          <w:szCs w:val="20"/>
        </w:rPr>
        <w:t xml:space="preserve">Background in strategic brand management and partnership development.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extended screen time.</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trade shows, or client meetings.</w:t>
      </w:r>
    </w:p>
    <w:p>
      <w:pPr>
        <w:pStyle w:val="ListParagraph"/>
        <w:numPr>
          <w:ilvl w:val="0"/>
          <w:numId w:val="1"/>
        </w:numPr>
        <w:spacing w:after="60" w:line="300"/>
      </w:pPr>
      <w:r>
        <w:rPr>
          <w:rFonts w:ascii="Lexend" w:cs="Arial" w:eastAsia="Arial" w:hAnsi="Lexend"/>
          <w:color w:val="242730"/>
          <w:sz w:val="20"/>
          <w:szCs w:val="20"/>
        </w:rPr>
        <w:t xml:space="preserve">Flexibility to adapt to fast-paced, evolving work scenarios.</w:t>
      </w:r>
    </w:p>
    <w:p>
      <w:pPr>
        <w:pStyle w:val="ListParagraph"/>
        <w:numPr>
          <w:ilvl w:val="0"/>
          <w:numId w:val="1"/>
        </w:numPr>
        <w:spacing w:after="60" w:line="300"/>
      </w:pPr>
      <w:r>
        <w:rPr>
          <w:rFonts w:ascii="Lexend" w:cs="Arial" w:eastAsia="Arial" w:hAnsi="Lexend"/>
          <w:color w:val="242730"/>
          <w:sz w:val="20"/>
          <w:szCs w:val="20"/>
        </w:rPr>
        <w:t xml:space="preserve">Capacity to manage light travel-related physical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 5 PM with occasional flex hours.</w:t>
      </w:r>
    </w:p>
    <w:p>
      <w:pPr>
        <w:pStyle w:val="ListParagraph"/>
        <w:numPr>
          <w:ilvl w:val="0"/>
          <w:numId w:val="1"/>
        </w:numPr>
        <w:spacing w:after="60" w:line="300"/>
      </w:pPr>
      <w:r>
        <w:rPr>
          <w:rFonts w:ascii="Lexend" w:cs="Arial" w:eastAsia="Arial" w:hAnsi="Lexend"/>
          <w:color w:val="242730"/>
          <w:sz w:val="20"/>
          <w:szCs w:val="20"/>
        </w:rPr>
        <w:t xml:space="preserve">Primarily office-based with opportunities for remote work.</w:t>
      </w:r>
    </w:p>
    <w:p>
      <w:pPr>
        <w:pStyle w:val="ListParagraph"/>
        <w:numPr>
          <w:ilvl w:val="0"/>
          <w:numId w:val="1"/>
        </w:numPr>
        <w:spacing w:after="60" w:line="300"/>
      </w:pPr>
      <w:r>
        <w:rPr>
          <w:rFonts w:ascii="Lexend" w:cs="Arial" w:eastAsia="Arial" w:hAnsi="Lexend"/>
          <w:color w:val="242730"/>
          <w:sz w:val="20"/>
          <w:szCs w:val="20"/>
        </w:rPr>
        <w:t xml:space="preserve">Occasional travel required for industry conferences and client engagement.</w:t>
      </w:r>
    </w:p>
    <w:p>
      <w:pPr>
        <w:pStyle w:val="ListParagraph"/>
        <w:numPr>
          <w:ilvl w:val="0"/>
          <w:numId w:val="1"/>
        </w:numPr>
        <w:spacing w:after="60" w:line="300"/>
      </w:pPr>
      <w:r>
        <w:rPr>
          <w:rFonts w:ascii="Lexend" w:cs="Arial" w:eastAsia="Arial" w:hAnsi="Lexend"/>
          <w:color w:val="242730"/>
          <w:sz w:val="20"/>
          <w:szCs w:val="20"/>
        </w:rPr>
        <w:t xml:space="preserve">Fast-paced environment requiring proactive multitasking and collaboration.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 collaborative and innovative environment where every team member is empowered to contribute their unique skills and ideas. We pride ourselves on building a culture that values continuous growth, customer satisfaction, and excellence in service. Join our team to take your career to new heights and be part of a company that is truly committed to making a difference in the commercial roofing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Marketing Manager job description</dc:title>
  <dc:creator>HireBus</dc:creator>
  <dc:description>HireBus Role Blueprint: Marketing Manager job description template for Roofing - Commercial.</dc:description>
  <cp:lastModifiedBy>Un-named</cp:lastModifiedBy>
  <cp:revision>1</cp:revision>
  <dcterms:created xsi:type="dcterms:W3CDTF">2026-10-23T06:50:08.498Z</dcterms:created>
  <dcterms:modified xsi:type="dcterms:W3CDTF">2026-10-23T06:50:08.498Z</dcterms:modified>
</cp:coreProperties>
</file>

<file path=docProps/custom.xml><?xml version="1.0" encoding="utf-8"?>
<Properties xmlns="http://schemas.openxmlformats.org/officeDocument/2006/custom-properties" xmlns:vt="http://schemas.openxmlformats.org/officeDocument/2006/docPropsVTypes"/>
</file>