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Solar Panel Install &amp; Service - Chief Operating Officer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Executive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Provides visionary leadership and operational oversight for daily field operations in the solar panel installation and service industry. Drives operational efficiency, safety standards, and profitability while aligning departmental goals with overall business strategy. Collaborates with executive leadership to foster innovation and growth in a competitive market.</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Lead and manage daily field operations ensuring all activities comply with safety and quality guidelines.</w:t>
      </w:r>
    </w:p>
    <w:p>
      <w:pPr>
        <w:pStyle w:val="ListParagraph"/>
        <w:numPr>
          <w:ilvl w:val="0"/>
          <w:numId w:val="1"/>
        </w:numPr>
        <w:spacing w:after="60" w:line="300"/>
      </w:pPr>
      <w:r>
        <w:rPr>
          <w:rFonts w:ascii="Lexend" w:cs="Arial" w:eastAsia="Arial" w:hAnsi="Lexend"/>
          <w:color w:val="242730"/>
          <w:sz w:val="20"/>
          <w:szCs w:val="20"/>
        </w:rPr>
        <w:t xml:space="preserve">Develop and implement operational strategies that boost efficiency and service delivery.</w:t>
      </w:r>
    </w:p>
    <w:p>
      <w:pPr>
        <w:pStyle w:val="ListParagraph"/>
        <w:numPr>
          <w:ilvl w:val="0"/>
          <w:numId w:val="1"/>
        </w:numPr>
        <w:spacing w:after="60" w:line="300"/>
      </w:pPr>
      <w:r>
        <w:rPr>
          <w:rFonts w:ascii="Lexend" w:cs="Arial" w:eastAsia="Arial" w:hAnsi="Lexend"/>
          <w:color w:val="242730"/>
          <w:sz w:val="20"/>
          <w:szCs w:val="20"/>
        </w:rPr>
        <w:t xml:space="preserve">Oversee resource allocation, scheduling, and performance metrics to maintain high operational standards.</w:t>
      </w:r>
    </w:p>
    <w:p>
      <w:pPr>
        <w:pStyle w:val="ListParagraph"/>
        <w:numPr>
          <w:ilvl w:val="0"/>
          <w:numId w:val="1"/>
        </w:numPr>
        <w:spacing w:after="60" w:line="300"/>
      </w:pPr>
      <w:r>
        <w:rPr>
          <w:rFonts w:ascii="Lexend" w:cs="Arial" w:eastAsia="Arial" w:hAnsi="Lexend"/>
          <w:color w:val="242730"/>
          <w:sz w:val="20"/>
          <w:szCs w:val="20"/>
        </w:rPr>
        <w:t xml:space="preserve">Foster a culture of continuous improvement and proactive problem solving across the operational team.</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Monitor and review field operations to ensure adherence to industry safety standards and operational protocols.</w:t>
      </w:r>
    </w:p>
    <w:p>
      <w:pPr>
        <w:pStyle w:val="ListParagraph"/>
        <w:numPr>
          <w:ilvl w:val="0"/>
          <w:numId w:val="1"/>
        </w:numPr>
        <w:spacing w:after="60" w:line="300"/>
      </w:pPr>
      <w:r>
        <w:rPr>
          <w:rFonts w:ascii="Lexend" w:cs="Arial" w:eastAsia="Arial" w:hAnsi="Lexend"/>
          <w:color w:val="242730"/>
          <w:sz w:val="20"/>
          <w:szCs w:val="20"/>
        </w:rPr>
        <w:t xml:space="preserve">Conduct regular team meetings to review performance, address challenges, and communicate company updates.</w:t>
      </w:r>
    </w:p>
    <w:p>
      <w:pPr>
        <w:pStyle w:val="ListParagraph"/>
        <w:numPr>
          <w:ilvl w:val="0"/>
          <w:numId w:val="1"/>
        </w:numPr>
        <w:spacing w:after="60" w:line="300"/>
      </w:pPr>
      <w:r>
        <w:rPr>
          <w:rFonts w:ascii="Lexend" w:cs="Arial" w:eastAsia="Arial" w:hAnsi="Lexend"/>
          <w:color w:val="242730"/>
          <w:sz w:val="20"/>
          <w:szCs w:val="20"/>
        </w:rPr>
        <w:t xml:space="preserve">Coordinate with service technicians and installation teams to resolve customer issues efficiently.</w:t>
      </w:r>
    </w:p>
    <w:p>
      <w:pPr>
        <w:pStyle w:val="ListParagraph"/>
        <w:numPr>
          <w:ilvl w:val="0"/>
          <w:numId w:val="1"/>
        </w:numPr>
        <w:spacing w:after="60" w:line="300"/>
      </w:pPr>
      <w:r>
        <w:rPr>
          <w:rFonts w:ascii="Lexend" w:cs="Arial" w:eastAsia="Arial" w:hAnsi="Lexend"/>
          <w:color w:val="242730"/>
          <w:sz w:val="20"/>
          <w:szCs w:val="20"/>
        </w:rPr>
        <w:t xml:space="preserve">Analyze daily performance metrics and adjust resource planning to meet operational targets.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Operational Efficiency Rate: Achieve a minimum of 90% efficiency.</w:t>
      </w:r>
    </w:p>
    <w:p>
      <w:pPr>
        <w:pStyle w:val="ListParagraph"/>
        <w:numPr>
          <w:ilvl w:val="0"/>
          <w:numId w:val="1"/>
        </w:numPr>
        <w:spacing w:after="60" w:line="300"/>
      </w:pPr>
      <w:r>
        <w:rPr>
          <w:rFonts w:ascii="Lexend" w:cs="Arial" w:eastAsia="Arial" w:hAnsi="Lexend"/>
          <w:color w:val="242730"/>
          <w:sz w:val="20"/>
          <w:szCs w:val="20"/>
        </w:rPr>
        <w:t xml:space="preserve">Safety Compliance: Maintain safety incident rates at less than 3% annually.</w:t>
      </w:r>
    </w:p>
    <w:p>
      <w:pPr>
        <w:pStyle w:val="ListParagraph"/>
        <w:numPr>
          <w:ilvl w:val="0"/>
          <w:numId w:val="1"/>
        </w:numPr>
        <w:spacing w:after="60" w:line="300"/>
      </w:pPr>
      <w:r>
        <w:rPr>
          <w:rFonts w:ascii="Lexend" w:cs="Arial" w:eastAsia="Arial" w:hAnsi="Lexend"/>
          <w:color w:val="242730"/>
          <w:sz w:val="20"/>
          <w:szCs w:val="20"/>
        </w:rPr>
        <w:t xml:space="preserve">Customer Satisfaction Rating: Achieve a rating of over 4.8 stars.</w:t>
      </w:r>
    </w:p>
    <w:p>
      <w:pPr>
        <w:pStyle w:val="ListParagraph"/>
        <w:numPr>
          <w:ilvl w:val="0"/>
          <w:numId w:val="1"/>
        </w:numPr>
        <w:spacing w:after="60" w:line="300"/>
      </w:pPr>
      <w:r>
        <w:rPr>
          <w:rFonts w:ascii="Lexend" w:cs="Arial" w:eastAsia="Arial" w:hAnsi="Lexend"/>
          <w:color w:val="242730"/>
          <w:sz w:val="20"/>
          <w:szCs w:val="20"/>
        </w:rPr>
        <w:t xml:space="preserve">Field Productivity: Ensure at least $150 revenue per operating hour.</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Administration, Operations Management, or a related field.</w:t>
      </w:r>
    </w:p>
    <w:p>
      <w:pPr>
        <w:pStyle w:val="ListParagraph"/>
        <w:numPr>
          <w:ilvl w:val="0"/>
          <w:numId w:val="1"/>
        </w:numPr>
        <w:spacing w:after="60" w:line="300"/>
      </w:pPr>
      <w:r>
        <w:rPr>
          <w:rFonts w:ascii="Lexend" w:cs="Arial" w:eastAsia="Arial" w:hAnsi="Lexend"/>
          <w:color w:val="242730"/>
          <w:sz w:val="20"/>
          <w:szCs w:val="20"/>
        </w:rPr>
        <w:t xml:space="preserve">Minimum of 7 years’ experience in operational leadership roles within the home services or renewable energy industry.</w:t>
      </w:r>
    </w:p>
    <w:p>
      <w:pPr>
        <w:pStyle w:val="ListParagraph"/>
        <w:numPr>
          <w:ilvl w:val="0"/>
          <w:numId w:val="1"/>
        </w:numPr>
        <w:spacing w:after="60" w:line="300"/>
      </w:pPr>
      <w:r>
        <w:rPr>
          <w:rFonts w:ascii="Lexend" w:cs="Arial" w:eastAsia="Arial" w:hAnsi="Lexend"/>
          <w:color w:val="242730"/>
          <w:sz w:val="20"/>
          <w:szCs w:val="20"/>
        </w:rPr>
        <w:t xml:space="preserve">Exceptional organizational, leadership, and communication skills.</w:t>
      </w:r>
    </w:p>
    <w:p>
      <w:pPr>
        <w:pStyle w:val="ListParagraph"/>
        <w:numPr>
          <w:ilvl w:val="0"/>
          <w:numId w:val="1"/>
        </w:numPr>
        <w:spacing w:after="60" w:line="300"/>
      </w:pPr>
      <w:r>
        <w:rPr>
          <w:rFonts w:ascii="Lexend" w:cs="Arial" w:eastAsia="Arial" w:hAnsi="Lexend"/>
          <w:color w:val="242730"/>
          <w:sz w:val="20"/>
          <w:szCs w:val="20"/>
        </w:rPr>
        <w:t xml:space="preserve">Proficient in data analysis, project management, and operational strategy tools.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Prior experience in the solar panel installation and service industry or related renewable energy sector.</w:t>
      </w:r>
    </w:p>
    <w:p>
      <w:pPr>
        <w:pStyle w:val="ListParagraph"/>
        <w:numPr>
          <w:ilvl w:val="0"/>
          <w:numId w:val="1"/>
        </w:numPr>
        <w:spacing w:after="60" w:line="300"/>
      </w:pPr>
      <w:r>
        <w:rPr>
          <w:rFonts w:ascii="Lexend" w:cs="Arial" w:eastAsia="Arial" w:hAnsi="Lexend"/>
          <w:color w:val="242730"/>
          <w:sz w:val="20"/>
          <w:szCs w:val="20"/>
        </w:rPr>
        <w:t xml:space="preserve">Proven track record of managing large-scale teams and complex field operations.</w:t>
      </w:r>
    </w:p>
    <w:p>
      <w:pPr>
        <w:pStyle w:val="ListParagraph"/>
        <w:numPr>
          <w:ilvl w:val="0"/>
          <w:numId w:val="1"/>
        </w:numPr>
        <w:spacing w:after="60" w:line="300"/>
      </w:pPr>
      <w:r>
        <w:rPr>
          <w:rFonts w:ascii="Lexend" w:cs="Arial" w:eastAsia="Arial" w:hAnsi="Lexend"/>
          <w:color w:val="242730"/>
          <w:sz w:val="20"/>
          <w:szCs w:val="20"/>
        </w:rPr>
        <w:t xml:space="preserve">Experience implementing quality assurance protocols and driving operational improvements.</w:t>
      </w:r>
    </w:p>
    <w:p>
      <w:pPr>
        <w:pStyle w:val="ListParagraph"/>
        <w:numPr>
          <w:ilvl w:val="0"/>
          <w:numId w:val="1"/>
        </w:numPr>
        <w:spacing w:after="60" w:line="300"/>
      </w:pPr>
      <w:r>
        <w:rPr>
          <w:rFonts w:ascii="Lexend" w:cs="Arial" w:eastAsia="Arial" w:hAnsi="Lexend"/>
          <w:color w:val="242730"/>
          <w:sz w:val="20"/>
          <w:szCs w:val="20"/>
        </w:rPr>
        <w:t xml:space="preserve">Demonstrated expertise in budget management and cost control.</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Capable of occasional lifting of up to 25 lbs for on-site evaluations.</w:t>
      </w:r>
    </w:p>
    <w:p>
      <w:pPr>
        <w:pStyle w:val="ListParagraph"/>
        <w:numPr>
          <w:ilvl w:val="0"/>
          <w:numId w:val="1"/>
        </w:numPr>
        <w:spacing w:after="60" w:line="300"/>
      </w:pPr>
      <w:r>
        <w:rPr>
          <w:rFonts w:ascii="Lexend" w:cs="Arial" w:eastAsia="Arial" w:hAnsi="Lexend"/>
          <w:color w:val="242730"/>
          <w:sz w:val="20"/>
          <w:szCs w:val="20"/>
        </w:rPr>
        <w:t xml:space="preserve">Ability to travel to various project sites and work in variable outdoor environments including extreme temperatures.</w:t>
      </w:r>
    </w:p>
    <w:p>
      <w:pPr>
        <w:pStyle w:val="ListParagraph"/>
        <w:numPr>
          <w:ilvl w:val="0"/>
          <w:numId w:val="1"/>
        </w:numPr>
        <w:spacing w:after="60" w:line="300"/>
      </w:pPr>
      <w:r>
        <w:rPr>
          <w:rFonts w:ascii="Lexend" w:cs="Arial" w:eastAsia="Arial" w:hAnsi="Lexend"/>
          <w:color w:val="242730"/>
          <w:sz w:val="20"/>
          <w:szCs w:val="20"/>
        </w:rPr>
        <w:t xml:space="preserve">Comfortable working in both office settings and on-site conditions.</w:t>
      </w:r>
    </w:p>
    <w:p>
      <w:pPr>
        <w:pStyle w:val="ListParagraph"/>
        <w:numPr>
          <w:ilvl w:val="0"/>
          <w:numId w:val="1"/>
        </w:numPr>
        <w:spacing w:after="60" w:line="300"/>
      </w:pPr>
      <w:r>
        <w:rPr>
          <w:rFonts w:ascii="Lexend" w:cs="Arial" w:eastAsia="Arial" w:hAnsi="Lexend"/>
          <w:color w:val="242730"/>
          <w:sz w:val="20"/>
          <w:szCs w:val="20"/>
        </w:rPr>
        <w:t xml:space="preserve">Adaptable to both structured office environments and dynamic field operations.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Regular office hours with additional on-call duties as required during peak project periods.</w:t>
      </w:r>
    </w:p>
    <w:p>
      <w:pPr>
        <w:pStyle w:val="ListParagraph"/>
        <w:numPr>
          <w:ilvl w:val="0"/>
          <w:numId w:val="1"/>
        </w:numPr>
        <w:spacing w:after="60" w:line="300"/>
      </w:pPr>
      <w:r>
        <w:rPr>
          <w:rFonts w:ascii="Lexend" w:cs="Arial" w:eastAsia="Arial" w:hAnsi="Lexend"/>
          <w:color w:val="242730"/>
          <w:sz w:val="20"/>
          <w:szCs w:val="20"/>
        </w:rPr>
        <w:t xml:space="preserve">Occasional travel to field sites and operational meetings.</w:t>
      </w:r>
    </w:p>
    <w:p>
      <w:pPr>
        <w:pStyle w:val="ListParagraph"/>
        <w:numPr>
          <w:ilvl w:val="0"/>
          <w:numId w:val="1"/>
        </w:numPr>
        <w:spacing w:after="60" w:line="300"/>
      </w:pPr>
      <w:r>
        <w:rPr>
          <w:rFonts w:ascii="Lexend" w:cs="Arial" w:eastAsia="Arial" w:hAnsi="Lexend"/>
          <w:color w:val="242730"/>
          <w:sz w:val="20"/>
          <w:szCs w:val="20"/>
        </w:rPr>
        <w:t xml:space="preserve">Flexible work schedule to accommodate project deadlines and operational emergencies.</w:t>
      </w:r>
    </w:p>
    <w:p>
      <w:pPr>
        <w:pStyle w:val="ListParagraph"/>
        <w:numPr>
          <w:ilvl w:val="0"/>
          <w:numId w:val="1"/>
        </w:numPr>
        <w:spacing w:after="60" w:line="300"/>
      </w:pPr>
      <w:r>
        <w:rPr>
          <w:rFonts w:ascii="Lexend" w:cs="Arial" w:eastAsia="Arial" w:hAnsi="Lexend"/>
          <w:color w:val="242730"/>
          <w:sz w:val="20"/>
          <w:szCs w:val="20"/>
        </w:rPr>
        <w:t xml:space="preserve">Collaborative work environment that encourages team interaction and continuous improvement.</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Annual salary range: $150,000 - $200,000 USD, commensurate with experience.</w:t>
      </w:r>
    </w:p>
    <w:p>
      <w:pPr>
        <w:pStyle w:val="ListParagraph"/>
        <w:numPr>
          <w:ilvl w:val="0"/>
          <w:numId w:val="1"/>
        </w:numPr>
        <w:spacing w:after="60" w:line="300"/>
      </w:pPr>
      <w:r>
        <w:rPr>
          <w:rFonts w:ascii="Lexend" w:cs="Arial" w:eastAsia="Arial" w:hAnsi="Lexend"/>
          <w:color w:val="242730"/>
          <w:sz w:val="20"/>
          <w:szCs w:val="20"/>
        </w:rPr>
        <w:t xml:space="preserve">Performance-based bonus structure available.</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plan with company matching contributions.</w:t>
      </w:r>
    </w:p>
    <w:p>
      <w:pPr>
        <w:pStyle w:val="ListParagraph"/>
        <w:numPr>
          <w:ilvl w:val="0"/>
          <w:numId w:val="1"/>
        </w:numPr>
        <w:spacing w:after="60" w:line="300"/>
      </w:pPr>
      <w:r>
        <w:rPr>
          <w:rFonts w:ascii="Lexend" w:cs="Arial" w:eastAsia="Arial" w:hAnsi="Lexend"/>
          <w:color w:val="242730"/>
          <w:sz w:val="20"/>
          <w:szCs w:val="20"/>
        </w:rPr>
        <w:t xml:space="preserve">Additional fringe benefits including paid time off, professional development opportunities, and wellness programs.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are an innovative and forward-thinking company dedicated to advancing renewable energy solutions.</w:t>
      </w:r>
    </w:p>
    <w:p>
      <w:pPr>
        <w:pStyle w:val="ListParagraph"/>
        <w:numPr>
          <w:ilvl w:val="0"/>
          <w:numId w:val="1"/>
        </w:numPr>
        <w:spacing w:after="60" w:line="300"/>
      </w:pPr>
      <w:r>
        <w:rPr>
          <w:rFonts w:ascii="Lexend" w:cs="Arial" w:eastAsia="Arial" w:hAnsi="Lexend"/>
          <w:color w:val="242730"/>
          <w:sz w:val="20"/>
          <w:szCs w:val="20"/>
        </w:rPr>
        <w:t xml:space="preserve">Our culture emphasizes collaboration, continuous learning, and a commitment to operational excellence.</w:t>
      </w:r>
    </w:p>
    <w:p>
      <w:pPr>
        <w:pStyle w:val="ListParagraph"/>
        <w:numPr>
          <w:ilvl w:val="0"/>
          <w:numId w:val="1"/>
        </w:numPr>
        <w:spacing w:after="60" w:line="300"/>
      </w:pPr>
      <w:r>
        <w:rPr>
          <w:rFonts w:ascii="Lexend" w:cs="Arial" w:eastAsia="Arial" w:hAnsi="Lexend"/>
          <w:color w:val="242730"/>
          <w:sz w:val="20"/>
          <w:szCs w:val="20"/>
        </w:rPr>
        <w:t xml:space="preserve">We value diversity, creativity, and a proactive approach to problem-solving, enabling every team member to contribute meaningfully to our success.</w:t>
      </w:r>
    </w:p>
    <w:p>
      <w:pPr>
        <w:pStyle w:val="ListParagraph"/>
        <w:numPr>
          <w:ilvl w:val="0"/>
          <w:numId w:val="1"/>
        </w:numPr>
        <w:spacing w:after="60" w:line="300"/>
      </w:pPr>
      <w:r>
        <w:rPr>
          <w:rFonts w:ascii="Lexend" w:cs="Arial" w:eastAsia="Arial" w:hAnsi="Lexend"/>
          <w:color w:val="242730"/>
          <w:sz w:val="20"/>
          <w:szCs w:val="20"/>
        </w:rPr>
        <w:t xml:space="preserve">As part of our team, you'll be empowered to drive change and make a significant impact in a rapidly growing industry.</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hirebus.com/job-descriptions/solar-panel-install-and-service/chief-operating-officer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52"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Solar Panel Install &amp; Service Chief Operating Officer job description</dc:title>
  <dc:creator>HireBus</dc:creator>
  <dc:description>HireBus Role Blueprint: Chief Operating Officer job description template for Solar Panel Install &amp; Service.</dc:description>
  <cp:lastModifiedBy>Un-named</cp:lastModifiedBy>
  <cp:revision>1</cp:revision>
  <dcterms:created xsi:type="dcterms:W3CDTF">2026-10-23T06:49:03.716Z</dcterms:created>
  <dcterms:modified xsi:type="dcterms:W3CDTF">2026-10-23T06:49:03.716Z</dcterms:modified>
</cp:coreProperties>
</file>

<file path=docProps/custom.xml><?xml version="1.0" encoding="utf-8"?>
<Properties xmlns="http://schemas.openxmlformats.org/officeDocument/2006/custom-properties" xmlns:vt="http://schemas.openxmlformats.org/officeDocument/2006/docPropsVTypes"/>
</file>