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developing and executing innovative marketing strategies to build the brand, generate leads, and highlight the company’s commitment to sustainability in the solar panel install and service industry. Serves as a critical link between the company’s operational excellence and market presence, driving growth and enhancing customer engagement.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campaigns that drive brand awareness and lead generation.</w:t>
      </w:r>
    </w:p>
    <w:p>
      <w:pPr>
        <w:pStyle w:val="ListParagraph"/>
        <w:numPr>
          <w:ilvl w:val="0"/>
          <w:numId w:val="1"/>
        </w:numPr>
        <w:spacing w:after="60" w:line="300"/>
      </w:pPr>
      <w:r>
        <w:rPr>
          <w:rFonts w:ascii="Lexend" w:cs="Arial" w:eastAsia="Arial" w:hAnsi="Lexend"/>
          <w:color w:val="242730"/>
          <w:sz w:val="20"/>
          <w:szCs w:val="20"/>
        </w:rPr>
        <w:t xml:space="preserve">Manage digital content, social media, and advertising efforts with a focus on highlighting sustainability and energy efficiency.</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align marketing strategies with business goals and service offerings.</w:t>
      </w:r>
    </w:p>
    <w:p>
      <w:pPr>
        <w:pStyle w:val="ListParagraph"/>
        <w:numPr>
          <w:ilvl w:val="0"/>
          <w:numId w:val="1"/>
        </w:numPr>
        <w:spacing w:after="60" w:line="300"/>
      </w:pPr>
      <w:r>
        <w:rPr>
          <w:rFonts w:ascii="Lexend" w:cs="Arial" w:eastAsia="Arial" w:hAnsi="Lexend"/>
          <w:color w:val="242730"/>
          <w:sz w:val="20"/>
          <w:szCs w:val="20"/>
        </w:rPr>
        <w:t xml:space="preserve">Monitor marketing performance and adjust strategies to meet or exceed predefined KPIs.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the creation and distribution of marketing content and promotional materials.</w:t>
      </w:r>
    </w:p>
    <w:p>
      <w:pPr>
        <w:pStyle w:val="ListParagraph"/>
        <w:numPr>
          <w:ilvl w:val="0"/>
          <w:numId w:val="1"/>
        </w:numPr>
        <w:spacing w:after="60" w:line="300"/>
      </w:pPr>
      <w:r>
        <w:rPr>
          <w:rFonts w:ascii="Lexend" w:cs="Arial" w:eastAsia="Arial" w:hAnsi="Lexend"/>
          <w:color w:val="242730"/>
          <w:sz w:val="20"/>
          <w:szCs w:val="20"/>
        </w:rPr>
        <w:t xml:space="preserve">Analyze market trends, competitor strategies, and customer feedback to optimize campaigns.</w:t>
      </w:r>
    </w:p>
    <w:p>
      <w:pPr>
        <w:pStyle w:val="ListParagraph"/>
        <w:numPr>
          <w:ilvl w:val="0"/>
          <w:numId w:val="1"/>
        </w:numPr>
        <w:spacing w:after="60" w:line="300"/>
      </w:pPr>
      <w:r>
        <w:rPr>
          <w:rFonts w:ascii="Lexend" w:cs="Arial" w:eastAsia="Arial" w:hAnsi="Lexend"/>
          <w:color w:val="242730"/>
          <w:sz w:val="20"/>
          <w:szCs w:val="20"/>
        </w:rPr>
        <w:t xml:space="preserve">Engage with potential clients and partners through networking events and digital communications.</w:t>
      </w:r>
    </w:p>
    <w:p>
      <w:pPr>
        <w:pStyle w:val="ListParagraph"/>
        <w:numPr>
          <w:ilvl w:val="0"/>
          <w:numId w:val="1"/>
        </w:numPr>
        <w:spacing w:after="60" w:line="300"/>
      </w:pPr>
      <w:r>
        <w:rPr>
          <w:rFonts w:ascii="Lexend" w:cs="Arial" w:eastAsia="Arial" w:hAnsi="Lexend"/>
          <w:color w:val="242730"/>
          <w:sz w:val="20"/>
          <w:szCs w:val="20"/>
        </w:rPr>
        <w:t xml:space="preserve">Report on campaign performance and adjust tactics based on real-time data insights.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Leads Generated: Achieve at least 100 qualified leads per quarter.</w:t>
      </w:r>
    </w:p>
    <w:p>
      <w:pPr>
        <w:pStyle w:val="ListParagraph"/>
        <w:numPr>
          <w:ilvl w:val="0"/>
          <w:numId w:val="1"/>
        </w:numPr>
        <w:spacing w:after="60" w:line="300"/>
      </w:pPr>
      <w:r>
        <w:rPr>
          <w:rFonts w:ascii="Lexend" w:cs="Arial" w:eastAsia="Arial" w:hAnsi="Lexend"/>
          <w:color w:val="242730"/>
          <w:sz w:val="20"/>
          <w:szCs w:val="20"/>
        </w:rPr>
        <w:t xml:space="preserve">Brand Engagement: Increase digital engagement by 25% quarter-over-quarter.</w:t>
      </w:r>
    </w:p>
    <w:p>
      <w:pPr>
        <w:pStyle w:val="ListParagraph"/>
        <w:numPr>
          <w:ilvl w:val="0"/>
          <w:numId w:val="1"/>
        </w:numPr>
        <w:spacing w:after="60" w:line="300"/>
      </w:pPr>
      <w:r>
        <w:rPr>
          <w:rFonts w:ascii="Lexend" w:cs="Arial" w:eastAsia="Arial" w:hAnsi="Lexend"/>
          <w:color w:val="242730"/>
          <w:sz w:val="20"/>
          <w:szCs w:val="20"/>
        </w:rPr>
        <w:t xml:space="preserve">Campaign Conversion Rate: Maintain a conversion rate of 10% or higher.</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 customer satisfaction rating of over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5+ years of experience in marketing with a proven track record of successful campaign management.</w:t>
      </w:r>
    </w:p>
    <w:p>
      <w:pPr>
        <w:pStyle w:val="ListParagraph"/>
        <w:numPr>
          <w:ilvl w:val="0"/>
          <w:numId w:val="1"/>
        </w:numPr>
        <w:spacing w:after="60" w:line="300"/>
      </w:pPr>
      <w:r>
        <w:rPr>
          <w:rFonts w:ascii="Lexend" w:cs="Arial" w:eastAsia="Arial" w:hAnsi="Lexend"/>
          <w:color w:val="242730"/>
          <w:sz w:val="20"/>
          <w:szCs w:val="20"/>
        </w:rPr>
        <w:t xml:space="preserve">Strong communication, project management, and analytical skills.</w:t>
      </w:r>
    </w:p>
    <w:p>
      <w:pPr>
        <w:pStyle w:val="ListParagraph"/>
        <w:numPr>
          <w:ilvl w:val="0"/>
          <w:numId w:val="1"/>
        </w:numPr>
        <w:spacing w:after="60" w:line="300"/>
      </w:pPr>
      <w:r>
        <w:rPr>
          <w:rFonts w:ascii="Lexend" w:cs="Arial" w:eastAsia="Arial" w:hAnsi="Lexend"/>
          <w:color w:val="242730"/>
          <w:sz w:val="20"/>
          <w:szCs w:val="20"/>
        </w:rPr>
        <w:t xml:space="preserve">Proficiency in digital marketing tools, CRM systems, and social media platforms.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renewable energy industry.</w:t>
      </w:r>
    </w:p>
    <w:p>
      <w:pPr>
        <w:pStyle w:val="ListParagraph"/>
        <w:numPr>
          <w:ilvl w:val="0"/>
          <w:numId w:val="1"/>
        </w:numPr>
        <w:spacing w:after="60" w:line="300"/>
      </w:pPr>
      <w:r>
        <w:rPr>
          <w:rFonts w:ascii="Lexend" w:cs="Arial" w:eastAsia="Arial" w:hAnsi="Lexend"/>
          <w:color w:val="242730"/>
          <w:sz w:val="20"/>
          <w:szCs w:val="20"/>
        </w:rPr>
        <w:t xml:space="preserve">Proven background in managing marketing efforts for solar panel or sustainable product companies.</w:t>
      </w:r>
    </w:p>
    <w:p>
      <w:pPr>
        <w:pStyle w:val="ListParagraph"/>
        <w:numPr>
          <w:ilvl w:val="0"/>
          <w:numId w:val="1"/>
        </w:numPr>
        <w:spacing w:after="60" w:line="300"/>
      </w:pPr>
      <w:r>
        <w:rPr>
          <w:rFonts w:ascii="Lexend" w:cs="Arial" w:eastAsia="Arial" w:hAnsi="Lexend"/>
          <w:color w:val="242730"/>
          <w:sz w:val="20"/>
          <w:szCs w:val="20"/>
        </w:rPr>
        <w:t xml:space="preserve">Familiarity with creative design processes and content development.</w:t>
      </w:r>
    </w:p>
    <w:p>
      <w:pPr>
        <w:pStyle w:val="ListParagraph"/>
        <w:numPr>
          <w:ilvl w:val="0"/>
          <w:numId w:val="1"/>
        </w:numPr>
        <w:spacing w:after="60" w:line="300"/>
      </w:pPr>
      <w:r>
        <w:rPr>
          <w:rFonts w:ascii="Lexend" w:cs="Arial" w:eastAsia="Arial" w:hAnsi="Lexend"/>
          <w:color w:val="242730"/>
          <w:sz w:val="20"/>
          <w:szCs w:val="20"/>
        </w:rPr>
        <w:t xml:space="preserve">Demonstrated success in multi-channel lead generation and brand-building strategies.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occasional visits to field sites or industry events.</w:t>
      </w:r>
    </w:p>
    <w:p>
      <w:pPr>
        <w:pStyle w:val="ListParagraph"/>
        <w:numPr>
          <w:ilvl w:val="0"/>
          <w:numId w:val="1"/>
        </w:numPr>
        <w:spacing w:after="60" w:line="300"/>
      </w:pPr>
      <w:r>
        <w:rPr>
          <w:rFonts w:ascii="Lexend" w:cs="Arial" w:eastAsia="Arial" w:hAnsi="Lexend"/>
          <w:color w:val="242730"/>
          <w:sz w:val="20"/>
          <w:szCs w:val="20"/>
        </w:rPr>
        <w:t xml:space="preserve">Capacity to use standard office equipment including computers, phones, and presentation tools.</w:t>
      </w:r>
    </w:p>
    <w:p>
      <w:pPr>
        <w:pStyle w:val="ListParagraph"/>
        <w:numPr>
          <w:ilvl w:val="0"/>
          <w:numId w:val="1"/>
        </w:numPr>
        <w:spacing w:after="60" w:line="300"/>
      </w:pPr>
      <w:r>
        <w:rPr>
          <w:rFonts w:ascii="Lexend" w:cs="Arial" w:eastAsia="Arial" w:hAnsi="Lexend"/>
          <w:color w:val="242730"/>
          <w:sz w:val="20"/>
          <w:szCs w:val="20"/>
        </w:rPr>
        <w:t xml:space="preserve">May require lifting or transporting materials during event setups or promotional activities if needed.</w:t>
      </w:r>
    </w:p>
    <w:p>
      <w:pPr>
        <w:pStyle w:val="ListParagraph"/>
        <w:numPr>
          <w:ilvl w:val="0"/>
          <w:numId w:val="1"/>
        </w:numPr>
        <w:spacing w:after="60" w:line="300"/>
      </w:pPr>
      <w:r>
        <w:rPr>
          <w:rFonts w:ascii="Lexend" w:cs="Arial" w:eastAsia="Arial" w:hAnsi="Lexend"/>
          <w:color w:val="242730"/>
          <w:sz w:val="20"/>
          <w:szCs w:val="20"/>
        </w:rPr>
        <w:t xml:space="preserve">Occasional travel to conferences, networking events, or customer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Flexibility to work extended hours during peak campaign periods.</w:t>
      </w:r>
    </w:p>
    <w:p>
      <w:pPr>
        <w:pStyle w:val="ListParagraph"/>
        <w:numPr>
          <w:ilvl w:val="0"/>
          <w:numId w:val="1"/>
        </w:numPr>
        <w:spacing w:after="60" w:line="300"/>
      </w:pPr>
      <w:r>
        <w:rPr>
          <w:rFonts w:ascii="Lexend" w:cs="Arial" w:eastAsia="Arial" w:hAnsi="Lexend"/>
          <w:color w:val="242730"/>
          <w:sz w:val="20"/>
          <w:szCs w:val="20"/>
        </w:rPr>
        <w:t xml:space="preserve">Occasional travel required for industry events, client meetings, and promotional activities.</w:t>
      </w:r>
    </w:p>
    <w:p>
      <w:pPr>
        <w:pStyle w:val="ListParagraph"/>
        <w:numPr>
          <w:ilvl w:val="0"/>
          <w:numId w:val="1"/>
        </w:numPr>
        <w:spacing w:after="60" w:line="300"/>
      </w:pPr>
      <w:r>
        <w:rPr>
          <w:rFonts w:ascii="Lexend" w:cs="Arial" w:eastAsia="Arial" w:hAnsi="Lexend"/>
          <w:color w:val="242730"/>
          <w:sz w:val="20"/>
          <w:szCs w:val="20"/>
        </w:rPr>
        <w:t xml:space="preserve">Opportunity for remote work arrangements as determined by company policy.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structures.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sustainability, and growth.</w:t>
      </w:r>
    </w:p>
    <w:p>
      <w:pPr>
        <w:pStyle w:val="ListParagraph"/>
        <w:numPr>
          <w:ilvl w:val="0"/>
          <w:numId w:val="1"/>
        </w:numPr>
        <w:spacing w:after="60" w:line="300"/>
      </w:pPr>
      <w:r>
        <w:rPr>
          <w:rFonts w:ascii="Lexend" w:cs="Arial" w:eastAsia="Arial" w:hAnsi="Lexend"/>
          <w:color w:val="242730"/>
          <w:sz w:val="20"/>
          <w:szCs w:val="20"/>
        </w:rPr>
        <w:t xml:space="preserve">Our collaborative team is committed to excellence and empowering every employee to reach their full potential.</w:t>
      </w:r>
    </w:p>
    <w:p>
      <w:pPr>
        <w:pStyle w:val="ListParagraph"/>
        <w:numPr>
          <w:ilvl w:val="0"/>
          <w:numId w:val="1"/>
        </w:numPr>
        <w:spacing w:after="60" w:line="300"/>
      </w:pPr>
      <w:r>
        <w:rPr>
          <w:rFonts w:ascii="Lexend" w:cs="Arial" w:eastAsia="Arial" w:hAnsi="Lexend"/>
          <w:color w:val="242730"/>
          <w:sz w:val="20"/>
          <w:szCs w:val="20"/>
        </w:rPr>
        <w:t xml:space="preserve">We pride ourselves on a supportive, inclusive environment where new ideas are welcomed and success is celebrated.</w:t>
      </w:r>
    </w:p>
    <w:p>
      <w:pPr>
        <w:pStyle w:val="ListParagraph"/>
        <w:numPr>
          <w:ilvl w:val="0"/>
          <w:numId w:val="1"/>
        </w:numPr>
        <w:spacing w:after="60" w:line="300"/>
      </w:pPr>
      <w:r>
        <w:rPr>
          <w:rFonts w:ascii="Lexend" w:cs="Arial" w:eastAsia="Arial" w:hAnsi="Lexend"/>
          <w:color w:val="242730"/>
          <w:sz w:val="20"/>
          <w:szCs w:val="20"/>
        </w:rPr>
        <w:t xml:space="preserve">Join us in revolutionizing the home services industry with inventive solutions in renewable energy.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Marketing Manager job description</dc:title>
  <dc:creator>HireBus</dc:creator>
  <dc:description>HireBus Role Blueprint: Marketing Manager job description template for Solar Panel Install &amp; Service.</dc:description>
  <cp:lastModifiedBy>Un-named</cp:lastModifiedBy>
  <cp:revision>1</cp:revision>
  <dcterms:created xsi:type="dcterms:W3CDTF">2026-10-23T06:49:06.796Z</dcterms:created>
  <dcterms:modified xsi:type="dcterms:W3CDTF">2026-10-23T06:49:06.796Z</dcterms:modified>
</cp:coreProperties>
</file>

<file path=docProps/custom.xml><?xml version="1.0" encoding="utf-8"?>
<Properties xmlns="http://schemas.openxmlformats.org/officeDocument/2006/custom-properties" xmlns:vt="http://schemas.openxmlformats.org/officeDocument/2006/docPropsVTypes"/>
</file>