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Window Cleaning - Commercial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strategic financial leader for our Commercial Window Cleaning division ensuring fiscal discipline and robust financial health. Oversee budgeting, cost tracking, and financial planning aligning with the company’s growth and operational needs. Collaborate with senior management to drive financial strategies that support business expansion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financial strategies to safeguard and enhance the company’s financial health.</w:t>
      </w:r>
    </w:p>
    <w:p>
      <w:pPr>
        <w:pStyle w:val="ListParagraph"/>
        <w:numPr>
          <w:ilvl w:val="0"/>
          <w:numId w:val="1"/>
        </w:numPr>
        <w:spacing w:after="60" w:line="300"/>
      </w:pPr>
      <w:r>
        <w:rPr>
          <w:rFonts w:ascii="Lexend" w:cs="Arial" w:eastAsia="Arial" w:hAnsi="Lexend"/>
          <w:color w:val="242730"/>
          <w:sz w:val="20"/>
          <w:szCs w:val="20"/>
        </w:rPr>
        <w:t xml:space="preserve">Manage the budgeting process ensuring accurate forecasting and cost control.</w:t>
      </w:r>
    </w:p>
    <w:p>
      <w:pPr>
        <w:pStyle w:val="ListParagraph"/>
        <w:numPr>
          <w:ilvl w:val="0"/>
          <w:numId w:val="1"/>
        </w:numPr>
        <w:spacing w:after="60" w:line="300"/>
      </w:pPr>
      <w:r>
        <w:rPr>
          <w:rFonts w:ascii="Lexend" w:cs="Arial" w:eastAsia="Arial" w:hAnsi="Lexend"/>
          <w:color w:val="242730"/>
          <w:sz w:val="20"/>
          <w:szCs w:val="20"/>
        </w:rPr>
        <w:t xml:space="preserve">Oversee cost tracking and financial reporting to identify areas for process improvement and efficiency gains.</w:t>
      </w:r>
    </w:p>
    <w:p>
      <w:pPr>
        <w:pStyle w:val="ListParagraph"/>
        <w:numPr>
          <w:ilvl w:val="0"/>
          <w:numId w:val="1"/>
        </w:numPr>
        <w:spacing w:after="60" w:line="300"/>
      </w:pPr>
      <w:r>
        <w:rPr>
          <w:rFonts w:ascii="Lexend" w:cs="Arial" w:eastAsia="Arial" w:hAnsi="Lexend"/>
          <w:color w:val="242730"/>
          <w:sz w:val="20"/>
          <w:szCs w:val="20"/>
        </w:rPr>
        <w:t xml:space="preserve">Ensure compliance with regulatory requirements and industry standards.</w:t>
      </w:r>
    </w:p>
    <w:p>
      <w:pPr>
        <w:pStyle w:val="ListParagraph"/>
        <w:numPr>
          <w:ilvl w:val="0"/>
          <w:numId w:val="1"/>
        </w:numPr>
        <w:spacing w:after="60" w:line="300"/>
      </w:pPr>
      <w:r>
        <w:rPr>
          <w:rFonts w:ascii="Lexend" w:cs="Arial" w:eastAsia="Arial" w:hAnsi="Lexend"/>
          <w:color w:val="242730"/>
          <w:sz w:val="20"/>
          <w:szCs w:val="20"/>
        </w:rPr>
        <w:t xml:space="preserve">Collaborate with operational teams to assess and mitigate financial risks.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financial reports and budget variances to ensure timely course corrections.</w:t>
      </w:r>
    </w:p>
    <w:p>
      <w:pPr>
        <w:pStyle w:val="ListParagraph"/>
        <w:numPr>
          <w:ilvl w:val="0"/>
          <w:numId w:val="1"/>
        </w:numPr>
        <w:spacing w:after="60" w:line="300"/>
      </w:pPr>
      <w:r>
        <w:rPr>
          <w:rFonts w:ascii="Lexend" w:cs="Arial" w:eastAsia="Arial" w:hAnsi="Lexend"/>
          <w:color w:val="242730"/>
          <w:sz w:val="20"/>
          <w:szCs w:val="20"/>
        </w:rPr>
        <w:t xml:space="preserve">Monitor cash flow and working capital, ensuring all expenditures align with approved budgets.</w:t>
      </w:r>
    </w:p>
    <w:p>
      <w:pPr>
        <w:pStyle w:val="ListParagraph"/>
        <w:numPr>
          <w:ilvl w:val="0"/>
          <w:numId w:val="1"/>
        </w:numPr>
        <w:spacing w:after="60" w:line="300"/>
      </w:pPr>
      <w:r>
        <w:rPr>
          <w:rFonts w:ascii="Lexend" w:cs="Arial" w:eastAsia="Arial" w:hAnsi="Lexend"/>
          <w:color w:val="242730"/>
          <w:sz w:val="20"/>
          <w:szCs w:val="20"/>
        </w:rPr>
        <w:t xml:space="preserve">Conduct regular meetings with department heads to review financial performance and forecast upcoming needs.</w:t>
      </w:r>
    </w:p>
    <w:p>
      <w:pPr>
        <w:pStyle w:val="ListParagraph"/>
        <w:numPr>
          <w:ilvl w:val="0"/>
          <w:numId w:val="1"/>
        </w:numPr>
        <w:spacing w:after="60" w:line="300"/>
      </w:pPr>
      <w:r>
        <w:rPr>
          <w:rFonts w:ascii="Lexend" w:cs="Arial" w:eastAsia="Arial" w:hAnsi="Lexend"/>
          <w:color w:val="242730"/>
          <w:sz w:val="20"/>
          <w:szCs w:val="20"/>
        </w:rPr>
        <w:t xml:space="preserve">Provide financial insights to guide business decisions and operational strategies.</w:t>
      </w:r>
    </w:p>
    <w:p>
      <w:pPr>
        <w:pStyle w:val="ListParagraph"/>
        <w:numPr>
          <w:ilvl w:val="0"/>
          <w:numId w:val="1"/>
        </w:numPr>
        <w:spacing w:after="60" w:line="300"/>
      </w:pPr>
      <w:r>
        <w:rPr>
          <w:rFonts w:ascii="Lexend" w:cs="Arial" w:eastAsia="Arial" w:hAnsi="Lexend"/>
          <w:color w:val="242730"/>
          <w:sz w:val="20"/>
          <w:szCs w:val="20"/>
        </w:rPr>
        <w:t xml:space="preserve">Engage with external auditors and financial institutions as required.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Budget adherence: ±3% variance on annual budgets.</w:t>
      </w:r>
    </w:p>
    <w:p>
      <w:pPr>
        <w:pStyle w:val="ListParagraph"/>
        <w:numPr>
          <w:ilvl w:val="0"/>
          <w:numId w:val="1"/>
        </w:numPr>
        <w:spacing w:after="60" w:line="300"/>
      </w:pPr>
      <w:r>
        <w:rPr>
          <w:rFonts w:ascii="Lexend" w:cs="Arial" w:eastAsia="Arial" w:hAnsi="Lexend"/>
          <w:color w:val="242730"/>
          <w:sz w:val="20"/>
          <w:szCs w:val="20"/>
        </w:rPr>
        <w:t xml:space="preserve">Cost reduction initiatives: Achieve a minimum 5% reduction in operational costs year-over-year.</w:t>
      </w:r>
    </w:p>
    <w:p>
      <w:pPr>
        <w:pStyle w:val="ListParagraph"/>
        <w:numPr>
          <w:ilvl w:val="0"/>
          <w:numId w:val="1"/>
        </w:numPr>
        <w:spacing w:after="60" w:line="300"/>
      </w:pPr>
      <w:r>
        <w:rPr>
          <w:rFonts w:ascii="Lexend" w:cs="Arial" w:eastAsia="Arial" w:hAnsi="Lexend"/>
          <w:color w:val="242730"/>
          <w:sz w:val="20"/>
          <w:szCs w:val="20"/>
        </w:rPr>
        <w:t xml:space="preserve">Gross margin: Maintain a minimum gross margin of 35%.</w:t>
      </w:r>
    </w:p>
    <w:p>
      <w:pPr>
        <w:pStyle w:val="ListParagraph"/>
        <w:numPr>
          <w:ilvl w:val="0"/>
          <w:numId w:val="1"/>
        </w:numPr>
        <w:spacing w:after="60" w:line="300"/>
      </w:pPr>
      <w:r>
        <w:rPr>
          <w:rFonts w:ascii="Lexend" w:cs="Arial" w:eastAsia="Arial" w:hAnsi="Lexend"/>
          <w:color w:val="242730"/>
          <w:sz w:val="20"/>
          <w:szCs w:val="20"/>
        </w:rPr>
        <w:t xml:space="preserve">Timely financial reporting: 100% on-time submission of monthly financial statements.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related field; CPA or MBA preferred.</w:t>
      </w:r>
    </w:p>
    <w:p>
      <w:pPr>
        <w:pStyle w:val="ListParagraph"/>
        <w:numPr>
          <w:ilvl w:val="0"/>
          <w:numId w:val="1"/>
        </w:numPr>
        <w:spacing w:after="60" w:line="300"/>
      </w:pPr>
      <w:r>
        <w:rPr>
          <w:rFonts w:ascii="Lexend" w:cs="Arial" w:eastAsia="Arial" w:hAnsi="Lexend"/>
          <w:color w:val="242730"/>
          <w:sz w:val="20"/>
          <w:szCs w:val="20"/>
        </w:rPr>
        <w:t xml:space="preserve">Minimum of 10 years’ progressive financial management experience with at least 5 years in a leadership role.</w:t>
      </w:r>
    </w:p>
    <w:p>
      <w:pPr>
        <w:pStyle w:val="ListParagraph"/>
        <w:numPr>
          <w:ilvl w:val="0"/>
          <w:numId w:val="1"/>
        </w:numPr>
        <w:spacing w:after="60" w:line="300"/>
      </w:pPr>
      <w:r>
        <w:rPr>
          <w:rFonts w:ascii="Lexend" w:cs="Arial" w:eastAsia="Arial" w:hAnsi="Lexend"/>
          <w:color w:val="242730"/>
          <w:sz w:val="20"/>
          <w:szCs w:val="20"/>
        </w:rPr>
        <w:t xml:space="preserve">Proven expertise in budgeting, cost tracking, and financial forecasting.</w:t>
      </w:r>
    </w:p>
    <w:p>
      <w:pPr>
        <w:pStyle w:val="ListParagraph"/>
        <w:numPr>
          <w:ilvl w:val="0"/>
          <w:numId w:val="1"/>
        </w:numPr>
        <w:spacing w:after="60" w:line="300"/>
      </w:pPr>
      <w:r>
        <w:rPr>
          <w:rFonts w:ascii="Lexend" w:cs="Arial" w:eastAsia="Arial" w:hAnsi="Lexend"/>
          <w:color w:val="242730"/>
          <w:sz w:val="20"/>
          <w:szCs w:val="20"/>
        </w:rPr>
        <w:t xml:space="preserve">Strong analytical, problem-solving, and strategic planning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 with the ability to work collaboratively across departments.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commercial cleaning industry.</w:t>
      </w:r>
    </w:p>
    <w:p>
      <w:pPr>
        <w:pStyle w:val="ListParagraph"/>
        <w:numPr>
          <w:ilvl w:val="0"/>
          <w:numId w:val="1"/>
        </w:numPr>
        <w:spacing w:after="60" w:line="300"/>
      </w:pPr>
      <w:r>
        <w:rPr>
          <w:rFonts w:ascii="Lexend" w:cs="Arial" w:eastAsia="Arial" w:hAnsi="Lexend"/>
          <w:color w:val="242730"/>
          <w:sz w:val="20"/>
          <w:szCs w:val="20"/>
        </w:rPr>
        <w:t xml:space="preserve">Familiarity with financial software and ERP systems specific to service operations.</w:t>
      </w:r>
    </w:p>
    <w:p>
      <w:pPr>
        <w:pStyle w:val="ListParagraph"/>
        <w:numPr>
          <w:ilvl w:val="0"/>
          <w:numId w:val="1"/>
        </w:numPr>
        <w:spacing w:after="60" w:line="300"/>
      </w:pPr>
      <w:r>
        <w:rPr>
          <w:rFonts w:ascii="Lexend" w:cs="Arial" w:eastAsia="Arial" w:hAnsi="Lexend"/>
          <w:color w:val="242730"/>
          <w:sz w:val="20"/>
          <w:szCs w:val="20"/>
        </w:rPr>
        <w:t xml:space="preserve">Prior experience in a CFO role within a similar market.</w:t>
      </w:r>
    </w:p>
    <w:p>
      <w:pPr>
        <w:pStyle w:val="ListParagraph"/>
        <w:numPr>
          <w:ilvl w:val="0"/>
          <w:numId w:val="1"/>
        </w:numPr>
        <w:spacing w:after="60" w:line="300"/>
      </w:pPr>
      <w:r>
        <w:rPr>
          <w:rFonts w:ascii="Lexend" w:cs="Arial" w:eastAsia="Arial" w:hAnsi="Lexend"/>
          <w:color w:val="242730"/>
          <w:sz w:val="20"/>
          <w:szCs w:val="20"/>
        </w:rPr>
        <w:t xml:space="preserve">Demonstrated success in scaling financial operations during periods of growth.</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use standard office equipment (computers, printers, etc.).</w:t>
      </w:r>
    </w:p>
    <w:p>
      <w:pPr>
        <w:pStyle w:val="ListParagraph"/>
        <w:numPr>
          <w:ilvl w:val="0"/>
          <w:numId w:val="1"/>
        </w:numPr>
        <w:spacing w:after="60" w:line="300"/>
      </w:pPr>
      <w:r>
        <w:rPr>
          <w:rFonts w:ascii="Lexend" w:cs="Arial" w:eastAsia="Arial" w:hAnsi="Lexend"/>
          <w:color w:val="242730"/>
          <w:sz w:val="20"/>
          <w:szCs w:val="20"/>
        </w:rPr>
        <w:t xml:space="preserve">Prolonged periods of sitting and focused computer work.</w:t>
      </w:r>
    </w:p>
    <w:p>
      <w:pPr>
        <w:pStyle w:val="ListParagraph"/>
        <w:numPr>
          <w:ilvl w:val="0"/>
          <w:numId w:val="1"/>
        </w:numPr>
        <w:spacing w:after="60" w:line="300"/>
      </w:pPr>
      <w:r>
        <w:rPr>
          <w:rFonts w:ascii="Lexend" w:cs="Arial" w:eastAsia="Arial" w:hAnsi="Lexend"/>
          <w:color w:val="242730"/>
          <w:sz w:val="20"/>
          <w:szCs w:val="20"/>
        </w:rPr>
        <w:t xml:space="preserve">Occasional visits to field locations may require walking on uneven surfaces.</w:t>
      </w:r>
    </w:p>
    <w:p>
      <w:pPr>
        <w:pStyle w:val="ListParagraph"/>
        <w:numPr>
          <w:ilvl w:val="0"/>
          <w:numId w:val="1"/>
        </w:numPr>
        <w:spacing w:after="60" w:line="300"/>
      </w:pPr>
      <w:r>
        <w:rPr>
          <w:rFonts w:ascii="Lexend" w:cs="Arial" w:eastAsia="Arial" w:hAnsi="Lexend"/>
          <w:color w:val="242730"/>
          <w:sz w:val="20"/>
          <w:szCs w:val="20"/>
        </w:rPr>
        <w:t xml:space="preserve">Minimal physical exertion is expected in a primarily office-based role.</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during critical financial close periods.</w:t>
      </w:r>
    </w:p>
    <w:p>
      <w:pPr>
        <w:pStyle w:val="ListParagraph"/>
        <w:numPr>
          <w:ilvl w:val="0"/>
          <w:numId w:val="1"/>
        </w:numPr>
        <w:spacing w:after="60" w:line="300"/>
      </w:pPr>
      <w:r>
        <w:rPr>
          <w:rFonts w:ascii="Lexend" w:cs="Arial" w:eastAsia="Arial" w:hAnsi="Lexend"/>
          <w:color w:val="242730"/>
          <w:sz w:val="20"/>
          <w:szCs w:val="20"/>
        </w:rPr>
        <w:t xml:space="preserve">Minimal travel required for meetings, conferences, and audit visits.</w:t>
      </w:r>
    </w:p>
    <w:p>
      <w:pPr>
        <w:pStyle w:val="ListParagraph"/>
        <w:numPr>
          <w:ilvl w:val="0"/>
          <w:numId w:val="1"/>
        </w:numPr>
        <w:spacing w:after="60" w:line="300"/>
      </w:pPr>
      <w:r>
        <w:rPr>
          <w:rFonts w:ascii="Lexend" w:cs="Arial" w:eastAsia="Arial" w:hAnsi="Lexend"/>
          <w:color w:val="242730"/>
          <w:sz w:val="20"/>
          <w:szCs w:val="20"/>
        </w:rPr>
        <w:t xml:space="preserve">Primarily an office-based role with occasional site visits.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$150,000 - $200,000 per year,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Annual performance-based bonus opportunities.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professional development assistance.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is a growth-oriented company committed to excellence and customer satisfaction. We foster an environment of collaboration, innovation, and continuous improvement. Our team is empowered to drive change and succeed together, ensuring every member contributes to our collective success and mission to deliver outstanding commercial window cleaning services.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hirebus.com/job-descriptions/window-cleaning-commercial/chief-financial-officer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 Cleaning - Commercial Chief Financial Officer job description</dc:title>
  <dc:creator>HireBus</dc:creator>
  <dc:description>HireBus Role Blueprint: Chief Financial Officer job description template for Window Cleaning - Commercial.</dc:description>
  <cp:lastModifiedBy>Un-named</cp:lastModifiedBy>
  <cp:revision>1</cp:revision>
  <dcterms:created xsi:type="dcterms:W3CDTF">2026-10-23T06:50:58.093Z</dcterms:created>
  <dcterms:modified xsi:type="dcterms:W3CDTF">2026-10-23T06:50:58.093Z</dcterms:modified>
</cp:coreProperties>
</file>

<file path=docProps/custom.xml><?xml version="1.0" encoding="utf-8"?>
<Properties xmlns="http://schemas.openxmlformats.org/officeDocument/2006/custom-properties" xmlns:vt="http://schemas.openxmlformats.org/officeDocument/2006/docPropsVTypes"/>
</file>