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chief visionary and operational leader responsible for defining and executing the strategic direction of the company. Champion the acquisition of major installation contracts while driving growth and maintaining profitability. Build and nurture key stakeholder relationships in the home services industry, specifically within windows and doors.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the overall business strategy to achieve sustainable growth and market leadership.</w:t>
      </w:r>
    </w:p>
    <w:p>
      <w:pPr>
        <w:pStyle w:val="ListParagraph"/>
        <w:numPr>
          <w:ilvl w:val="0"/>
          <w:numId w:val="1"/>
        </w:numPr>
        <w:spacing w:after="60" w:line="300"/>
      </w:pPr>
      <w:r>
        <w:rPr>
          <w:rFonts w:ascii="Lexend" w:cs="Arial" w:eastAsia="Arial" w:hAnsi="Lexend"/>
          <w:color w:val="242730"/>
          <w:sz w:val="20"/>
          <w:szCs w:val="20"/>
        </w:rPr>
        <w:t xml:space="preserve">Spearhead the acquisition of major installation jobs and key contracts in the windows and doors sector.</w:t>
      </w:r>
    </w:p>
    <w:p>
      <w:pPr>
        <w:pStyle w:val="ListParagraph"/>
        <w:numPr>
          <w:ilvl w:val="0"/>
          <w:numId w:val="1"/>
        </w:numPr>
        <w:spacing w:after="60" w:line="300"/>
      </w:pPr>
      <w:r>
        <w:rPr>
          <w:rFonts w:ascii="Lexend" w:cs="Arial" w:eastAsia="Arial" w:hAnsi="Lexend"/>
          <w:color w:val="242730"/>
          <w:sz w:val="20"/>
          <w:szCs w:val="20"/>
        </w:rPr>
        <w:t xml:space="preserve">Oversee financial performance, ensuring cost efficiency and a strong profit margin across operations.</w:t>
      </w:r>
    </w:p>
    <w:p>
      <w:pPr>
        <w:pStyle w:val="ListParagraph"/>
        <w:numPr>
          <w:ilvl w:val="0"/>
          <w:numId w:val="1"/>
        </w:numPr>
        <w:spacing w:after="60" w:line="300"/>
      </w:pPr>
      <w:r>
        <w:rPr>
          <w:rFonts w:ascii="Lexend" w:cs="Arial" w:eastAsia="Arial" w:hAnsi="Lexend"/>
          <w:color w:val="242730"/>
          <w:sz w:val="20"/>
          <w:szCs w:val="20"/>
        </w:rPr>
        <w:t xml:space="preserve">Lead the executive team in fostering innovation, operational excellence, and customer-centric practices.</w:t>
      </w:r>
    </w:p>
    <w:p>
      <w:pPr>
        <w:pStyle w:val="ListParagraph"/>
        <w:numPr>
          <w:ilvl w:val="0"/>
          <w:numId w:val="1"/>
        </w:numPr>
        <w:spacing w:after="60" w:line="300"/>
      </w:pPr>
      <w:r>
        <w:rPr>
          <w:rFonts w:ascii="Lexend" w:cs="Arial" w:eastAsia="Arial" w:hAnsi="Lexend"/>
          <w:color w:val="242730"/>
          <w:sz w:val="20"/>
          <w:szCs w:val="20"/>
        </w:rPr>
        <w:t xml:space="preserve">Establish and maintain robust partnerships with industry stakeholders and clients.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strategic reviews and performance evaluations with senior management and department heads.</w:t>
      </w:r>
    </w:p>
    <w:p>
      <w:pPr>
        <w:pStyle w:val="ListParagraph"/>
        <w:numPr>
          <w:ilvl w:val="0"/>
          <w:numId w:val="1"/>
        </w:numPr>
        <w:spacing w:after="60" w:line="300"/>
      </w:pPr>
      <w:r>
        <w:rPr>
          <w:rFonts w:ascii="Lexend" w:cs="Arial" w:eastAsia="Arial" w:hAnsi="Lexend"/>
          <w:color w:val="242730"/>
          <w:sz w:val="20"/>
          <w:szCs w:val="20"/>
        </w:rPr>
        <w:t xml:space="preserve">Engage with major clients and industry influencers to secure new business opportunities in installation projects.</w:t>
      </w:r>
    </w:p>
    <w:p>
      <w:pPr>
        <w:pStyle w:val="ListParagraph"/>
        <w:numPr>
          <w:ilvl w:val="0"/>
          <w:numId w:val="1"/>
        </w:numPr>
        <w:spacing w:after="60" w:line="300"/>
      </w:pPr>
      <w:r>
        <w:rPr>
          <w:rFonts w:ascii="Lexend" w:cs="Arial" w:eastAsia="Arial" w:hAnsi="Lexend"/>
          <w:color w:val="242730"/>
          <w:sz w:val="20"/>
          <w:szCs w:val="20"/>
        </w:rPr>
        <w:t xml:space="preserve">Analyze market trends, financial reports, and project outcomes to refine business strategies.</w:t>
      </w:r>
    </w:p>
    <w:p>
      <w:pPr>
        <w:pStyle w:val="ListParagraph"/>
        <w:numPr>
          <w:ilvl w:val="0"/>
          <w:numId w:val="1"/>
        </w:numPr>
        <w:spacing w:after="60" w:line="300"/>
      </w:pPr>
      <w:r>
        <w:rPr>
          <w:rFonts w:ascii="Lexend" w:cs="Arial" w:eastAsia="Arial" w:hAnsi="Lexend"/>
          <w:color w:val="242730"/>
          <w:sz w:val="20"/>
          <w:szCs w:val="20"/>
        </w:rPr>
        <w:t xml:space="preserve">Oversee negotiations, contract finalizations, and critical project management activities.</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and networking functions to build brand presence.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20% year-over-year increase.</w:t>
      </w:r>
    </w:p>
    <w:p>
      <w:pPr>
        <w:pStyle w:val="ListParagraph"/>
        <w:numPr>
          <w:ilvl w:val="0"/>
          <w:numId w:val="1"/>
        </w:numPr>
        <w:spacing w:after="60" w:line="300"/>
      </w:pPr>
      <w:r>
        <w:rPr>
          <w:rFonts w:ascii="Lexend" w:cs="Arial" w:eastAsia="Arial" w:hAnsi="Lexend"/>
          <w:color w:val="242730"/>
          <w:sz w:val="20"/>
          <w:szCs w:val="20"/>
        </w:rPr>
        <w:t xml:space="preserve">Installation Job Acquisition: Secure at least 10 major contracts per fiscal year.</w:t>
      </w:r>
    </w:p>
    <w:p>
      <w:pPr>
        <w:pStyle w:val="ListParagraph"/>
        <w:numPr>
          <w:ilvl w:val="0"/>
          <w:numId w:val="1"/>
        </w:numPr>
        <w:spacing w:after="60" w:line="300"/>
      </w:pPr>
      <w:r>
        <w:rPr>
          <w:rFonts w:ascii="Lexend" w:cs="Arial" w:eastAsia="Arial" w:hAnsi="Lexend"/>
          <w:color w:val="242730"/>
          <w:sz w:val="20"/>
          <w:szCs w:val="20"/>
        </w:rPr>
        <w:t xml:space="preserve">Gross Margin: Maintain a margin above 40% across all projects.</w:t>
      </w:r>
    </w:p>
    <w:p>
      <w:pPr>
        <w:pStyle w:val="ListParagraph"/>
        <w:numPr>
          <w:ilvl w:val="0"/>
          <w:numId w:val="1"/>
        </w:numPr>
        <w:spacing w:after="60" w:line="300"/>
      </w:pPr>
      <w:r>
        <w:rPr>
          <w:rFonts w:ascii="Lexend" w:cs="Arial" w:eastAsia="Arial" w:hAnsi="Lexend"/>
          <w:color w:val="242730"/>
          <w:sz w:val="20"/>
          <w:szCs w:val="20"/>
        </w:rPr>
        <w:t xml:space="preserve">Customer Satisfaction: Achieve an average satisfaction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 with proven success in high-level strategic roles.</w:t>
      </w:r>
    </w:p>
    <w:p>
      <w:pPr>
        <w:pStyle w:val="ListParagraph"/>
        <w:numPr>
          <w:ilvl w:val="0"/>
          <w:numId w:val="1"/>
        </w:numPr>
        <w:spacing w:after="60" w:line="300"/>
      </w:pPr>
      <w:r>
        <w:rPr>
          <w:rFonts w:ascii="Lexend" w:cs="Arial" w:eastAsia="Arial" w:hAnsi="Lexend"/>
          <w:color w:val="242730"/>
          <w:sz w:val="20"/>
          <w:szCs w:val="20"/>
        </w:rPr>
        <w:t xml:space="preserve">Strong financial acumen and comprehensive understanding of business operations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Exceptional communication, negotiation, and relationship management skills.</w:t>
      </w:r>
    </w:p>
    <w:p>
      <w:pPr>
        <w:pStyle w:val="ListParagraph"/>
        <w:numPr>
          <w:ilvl w:val="0"/>
          <w:numId w:val="1"/>
        </w:numPr>
        <w:spacing w:after="60" w:line="300"/>
      </w:pPr>
      <w:r>
        <w:rPr>
          <w:rFonts w:ascii="Lexend" w:cs="Arial" w:eastAsia="Arial" w:hAnsi="Lexend"/>
          <w:color w:val="242730"/>
          <w:sz w:val="20"/>
          <w:szCs w:val="20"/>
        </w:rPr>
        <w:t xml:space="preserve">Proven ability to lead diverse teams and drive organizational change.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Direct experience in the windows and doors installation sector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A track record of successfully acquiring and managing large-scale, high-value projects.</w:t>
      </w:r>
    </w:p>
    <w:p>
      <w:pPr>
        <w:pStyle w:val="ListParagraph"/>
        <w:numPr>
          <w:ilvl w:val="0"/>
          <w:numId w:val="1"/>
        </w:numPr>
        <w:spacing w:after="60" w:line="300"/>
      </w:pPr>
      <w:r>
        <w:rPr>
          <w:rFonts w:ascii="Lexend" w:cs="Arial" w:eastAsia="Arial" w:hAnsi="Lexend"/>
          <w:color w:val="242730"/>
          <w:sz w:val="20"/>
          <w:szCs w:val="20"/>
        </w:rPr>
        <w:t xml:space="preserve">Experience in business development and operational management within a competitive market.</w:t>
      </w:r>
    </w:p>
    <w:p>
      <w:pPr>
        <w:pStyle w:val="ListParagraph"/>
        <w:numPr>
          <w:ilvl w:val="0"/>
          <w:numId w:val="1"/>
        </w:numPr>
        <w:spacing w:after="60" w:line="300"/>
      </w:pPr>
      <w:r>
        <w:rPr>
          <w:rFonts w:ascii="Lexend" w:cs="Arial" w:eastAsia="Arial" w:hAnsi="Lexend"/>
          <w:color w:val="242730"/>
          <w:sz w:val="20"/>
          <w:szCs w:val="20"/>
        </w:rPr>
        <w:t xml:space="preserve">Prior involvement in strategic initiatives that resulted in measurable company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executive meetings, client sites, and industry events.</w:t>
      </w:r>
    </w:p>
    <w:p>
      <w:pPr>
        <w:pStyle w:val="ListParagraph"/>
        <w:numPr>
          <w:ilvl w:val="0"/>
          <w:numId w:val="1"/>
        </w:numPr>
        <w:spacing w:after="60" w:line="300"/>
      </w:pPr>
      <w:r>
        <w:rPr>
          <w:rFonts w:ascii="Lexend" w:cs="Arial" w:eastAsia="Arial" w:hAnsi="Lexend"/>
          <w:color w:val="242730"/>
          <w:sz w:val="20"/>
          <w:szCs w:val="20"/>
        </w:rPr>
        <w:t xml:space="preserve">Capacity to adapt to varying environments including boardrooms, project sites, and on-location inspections.</w:t>
      </w:r>
    </w:p>
    <w:p>
      <w:pPr>
        <w:pStyle w:val="ListParagraph"/>
        <w:numPr>
          <w:ilvl w:val="0"/>
          <w:numId w:val="1"/>
        </w:numPr>
        <w:spacing w:after="60" w:line="300"/>
      </w:pPr>
      <w:r>
        <w:rPr>
          <w:rFonts w:ascii="Lexend" w:cs="Arial" w:eastAsia="Arial" w:hAnsi="Lexend"/>
          <w:color w:val="242730"/>
          <w:sz w:val="20"/>
          <w:szCs w:val="20"/>
        </w:rPr>
        <w:t xml:space="preserve">Ability to stand or walk during site evaluations and customer meetings for extended periods.</w:t>
      </w:r>
    </w:p>
    <w:p>
      <w:pPr>
        <w:pStyle w:val="ListParagraph"/>
        <w:numPr>
          <w:ilvl w:val="0"/>
          <w:numId w:val="1"/>
        </w:numPr>
        <w:spacing w:after="60" w:line="300"/>
      </w:pPr>
      <w:r>
        <w:rPr>
          <w:rFonts w:ascii="Lexend" w:cs="Arial" w:eastAsia="Arial" w:hAnsi="Lexend"/>
          <w:color w:val="242730"/>
          <w:sz w:val="20"/>
          <w:szCs w:val="20"/>
        </w:rPr>
        <w:t xml:space="preserve">Capable of handling occasional physical tasks associated with supervising onsite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6:00 PM.</w:t>
      </w:r>
    </w:p>
    <w:p>
      <w:pPr>
        <w:pStyle w:val="ListParagraph"/>
        <w:numPr>
          <w:ilvl w:val="0"/>
          <w:numId w:val="1"/>
        </w:numPr>
        <w:spacing w:after="60" w:line="300"/>
      </w:pPr>
      <w:r>
        <w:rPr>
          <w:rFonts w:ascii="Lexend" w:cs="Arial" w:eastAsia="Arial" w:hAnsi="Lexend"/>
          <w:color w:val="242730"/>
          <w:sz w:val="20"/>
          <w:szCs w:val="20"/>
        </w:rPr>
        <w:t xml:space="preserve">Occasional evenings and weekends required to attend key industry events or meet project deadlines.</w:t>
      </w:r>
    </w:p>
    <w:p>
      <w:pPr>
        <w:pStyle w:val="ListParagraph"/>
        <w:numPr>
          <w:ilvl w:val="0"/>
          <w:numId w:val="1"/>
        </w:numPr>
        <w:spacing w:after="60" w:line="300"/>
      </w:pPr>
      <w:r>
        <w:rPr>
          <w:rFonts w:ascii="Lexend" w:cs="Arial" w:eastAsia="Arial" w:hAnsi="Lexend"/>
          <w:color w:val="242730"/>
          <w:sz w:val="20"/>
          <w:szCs w:val="20"/>
        </w:rPr>
        <w:t xml:space="preserve">Regular travel to client locations and project sites across designated regions.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project phases or in emergency scenarios.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$250,000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quarterly and annual company financial targets.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additional retirement options.</w:t>
      </w:r>
    </w:p>
    <w:p>
      <w:pPr>
        <w:pStyle w:val="ListParagraph"/>
        <w:numPr>
          <w:ilvl w:val="0"/>
          <w:numId w:val="1"/>
        </w:numPr>
        <w:spacing w:after="60" w:line="300"/>
      </w:pPr>
      <w:r>
        <w:rPr>
          <w:rFonts w:ascii="Lexend" w:cs="Arial" w:eastAsia="Arial" w:hAnsi="Lexend"/>
          <w:color w:val="242730"/>
          <w:sz w:val="20"/>
          <w:szCs w:val="20"/>
        </w:rPr>
        <w:t xml:space="preserve">Fringe benefits including professional development programs and wellness initiatives.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forward-thinking, innovative environment where leadership is empowered and individual contributions are celebrated.</w:t>
      </w:r>
    </w:p>
    <w:p>
      <w:pPr>
        <w:pStyle w:val="ListParagraph"/>
        <w:numPr>
          <w:ilvl w:val="0"/>
          <w:numId w:val="1"/>
        </w:numPr>
        <w:spacing w:after="60" w:line="300"/>
      </w:pPr>
      <w:r>
        <w:rPr>
          <w:rFonts w:ascii="Lexend" w:cs="Arial" w:eastAsia="Arial" w:hAnsi="Lexend"/>
          <w:color w:val="242730"/>
          <w:sz w:val="20"/>
          <w:szCs w:val="20"/>
        </w:rPr>
        <w:t xml:space="preserve">Our culture prioritizes collaboration, diversity, and continuous improvement, ensuring every team member is enabled to drive success.</w:t>
      </w:r>
    </w:p>
    <w:p>
      <w:pPr>
        <w:pStyle w:val="ListParagraph"/>
        <w:numPr>
          <w:ilvl w:val="0"/>
          <w:numId w:val="1"/>
        </w:numPr>
        <w:spacing w:after="60" w:line="300"/>
      </w:pPr>
      <w:r>
        <w:rPr>
          <w:rFonts w:ascii="Lexend" w:cs="Arial" w:eastAsia="Arial" w:hAnsi="Lexend"/>
          <w:color w:val="242730"/>
          <w:sz w:val="20"/>
          <w:szCs w:val="20"/>
        </w:rPr>
        <w:t xml:space="preserve">Committed to surpassing customer expectations, we emphasize quality, integrity, and sustainable practices.</w:t>
      </w:r>
    </w:p>
    <w:p>
      <w:pPr>
        <w:pStyle w:val="ListParagraph"/>
        <w:numPr>
          <w:ilvl w:val="0"/>
          <w:numId w:val="1"/>
        </w:numPr>
        <w:spacing w:after="60" w:line="300"/>
      </w:pPr>
      <w:r>
        <w:rPr>
          <w:rFonts w:ascii="Lexend" w:cs="Arial" w:eastAsia="Arial" w:hAnsi="Lexend"/>
          <w:color w:val="242730"/>
          <w:sz w:val="20"/>
          <w:szCs w:val="20"/>
        </w:rPr>
        <w:t xml:space="preserve">We believe in nurturing talent and providing robust opportunities for both personal and professional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Chief Executive Officer job description</dc:title>
  <dc:creator>HireBus</dc:creator>
  <dc:description>HireBus Role Blueprint: Chief Executive Officer job description template for Windows &amp; Doors.</dc:description>
  <cp:lastModifiedBy>Un-named</cp:lastModifiedBy>
  <cp:revision>1</cp:revision>
  <dcterms:created xsi:type="dcterms:W3CDTF">2026-10-23T06:50:53.298Z</dcterms:created>
  <dcterms:modified xsi:type="dcterms:W3CDTF">2026-10-23T06:50:53.299Z</dcterms:modified>
</cp:coreProperties>
</file>

<file path=docProps/custom.xml><?xml version="1.0" encoding="utf-8"?>
<Properties xmlns="http://schemas.openxmlformats.org/officeDocument/2006/custom-properties" xmlns:vt="http://schemas.openxmlformats.org/officeDocument/2006/docPropsVTypes"/>
</file>